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Уведомление о начале сбора замечаний и предложений граждан и организаций на предмет выявления рисков нарушения антимонопольного законодательства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</w:rPr>
        <w:t xml:space="preserve">действующих муниципа</w:t>
      </w:r>
      <w:r>
        <w:rPr>
          <w:rFonts w:ascii="Times New Roman" w:hAnsi="Times New Roman" w:cs="Times New Roman"/>
          <w:b/>
          <w:sz w:val="24"/>
          <w:szCs w:val="24"/>
        </w:rPr>
        <w:t xml:space="preserve">льных нормативных правовых актах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города Лангепаса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города Ла</w:t>
      </w:r>
      <w:r>
        <w:rPr>
          <w:rFonts w:ascii="Times New Roman" w:hAnsi="Times New Roman" w:cs="Times New Roman"/>
          <w:sz w:val="24"/>
          <w:szCs w:val="24"/>
        </w:rPr>
        <w:t xml:space="preserve">нгепаса от 27.03.2020 № 474 «Об </w:t>
      </w:r>
      <w:r>
        <w:rPr>
          <w:rFonts w:ascii="Times New Roman" w:hAnsi="Times New Roman" w:cs="Times New Roman"/>
          <w:sz w:val="24"/>
          <w:szCs w:val="24"/>
        </w:rPr>
        <w:t xml:space="preserve">организации системы внутреннего обеспечения соответствия требованиям ан</w:t>
      </w:r>
      <w:r>
        <w:rPr>
          <w:rFonts w:ascii="Times New Roman" w:hAnsi="Times New Roman" w:cs="Times New Roman"/>
          <w:sz w:val="24"/>
          <w:szCs w:val="24"/>
        </w:rPr>
        <w:t xml:space="preserve">тимонопольного законодательства»,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</w:t>
      </w:r>
      <w:r>
        <w:rPr>
          <w:rFonts w:ascii="Times New Roman" w:hAnsi="Times New Roman" w:cs="Times New Roman"/>
          <w:sz w:val="24"/>
          <w:szCs w:val="24"/>
        </w:rPr>
        <w:t xml:space="preserve">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министрации города </w:t>
      </w:r>
      <w:r>
        <w:rPr>
          <w:rFonts w:ascii="Times New Roman" w:hAnsi="Times New Roman" w:cs="Times New Roman"/>
          <w:sz w:val="24"/>
          <w:szCs w:val="24"/>
        </w:rPr>
        <w:t xml:space="preserve">Лангепаса</w:t>
      </w:r>
      <w:r>
        <w:rPr>
          <w:rFonts w:ascii="Times New Roman" w:hAnsi="Times New Roman" w:cs="Times New Roman"/>
          <w:sz w:val="24"/>
          <w:szCs w:val="24"/>
        </w:rPr>
        <w:t xml:space="preserve">          от </w:t>
      </w:r>
      <w:r>
        <w:rPr>
          <w:rFonts w:ascii="Times New Roman" w:hAnsi="Times New Roman" w:cs="Times New Roman"/>
          <w:sz w:val="24"/>
          <w:szCs w:val="24"/>
        </w:rPr>
        <w:t xml:space="preserve">12</w:t>
      </w:r>
      <w:r>
        <w:rPr>
          <w:rFonts w:ascii="Times New Roman" w:hAnsi="Times New Roman" w:cs="Times New Roman"/>
          <w:sz w:val="24"/>
          <w:szCs w:val="24"/>
        </w:rPr>
        <w:t xml:space="preserve">.01</w:t>
      </w:r>
      <w:r>
        <w:rPr>
          <w:rFonts w:ascii="Times New Roman" w:hAnsi="Times New Roman" w:cs="Times New Roman"/>
          <w:sz w:val="24"/>
          <w:szCs w:val="24"/>
        </w:rPr>
        <w:t xml:space="preserve">.202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№ 1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-р 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«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б утверждении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 план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 мероприятий по снижению рисков нарушения антимонопольного законодательства в 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администрации города 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Лангепас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 на 202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6 год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»,</w:t>
      </w:r>
      <w:r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города </w:t>
      </w:r>
      <w:r>
        <w:rPr>
          <w:rFonts w:ascii="Times New Roman" w:hAnsi="Times New Roman" w:cs="Times New Roman"/>
          <w:sz w:val="24"/>
          <w:szCs w:val="24"/>
        </w:rPr>
        <w:t xml:space="preserve">Лангепаса</w:t>
      </w:r>
      <w:r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09.07.2026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№ 119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-р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 xml:space="preserve">Об утверждении плана-графика проведения анализа действующих муниципальных нормативных правовых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актов на предмет выявления возможных рисков нарушения антимонопольного  законодательства и внесение в них изменений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cs="Times New Roman"/>
          <w:bCs/>
          <w:sz w:val="24"/>
          <w:szCs w:val="24"/>
        </w:rPr>
        <w:t xml:space="preserve">о 2 </w:t>
      </w:r>
      <w:r>
        <w:rPr>
          <w:rFonts w:ascii="Times New Roman" w:hAnsi="Times New Roman" w:cs="Times New Roman"/>
          <w:bCs/>
          <w:sz w:val="24"/>
          <w:szCs w:val="24"/>
        </w:rPr>
        <w:t xml:space="preserve">квартал</w:t>
      </w:r>
      <w:r>
        <w:rPr>
          <w:rFonts w:ascii="Times New Roman" w:hAnsi="Times New Roman" w:cs="Times New Roman"/>
          <w:bCs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 xml:space="preserve">6 года» администра</w:t>
      </w:r>
      <w:r>
        <w:rPr>
          <w:rFonts w:ascii="Times New Roman" w:hAnsi="Times New Roman" w:cs="Times New Roman"/>
          <w:bCs/>
          <w:sz w:val="24"/>
          <w:szCs w:val="24"/>
        </w:rPr>
        <w:t xml:space="preserve">ция города </w:t>
      </w:r>
      <w:r>
        <w:rPr>
          <w:rFonts w:ascii="Times New Roman" w:hAnsi="Times New Roman" w:cs="Times New Roman"/>
          <w:bCs/>
          <w:sz w:val="24"/>
          <w:szCs w:val="24"/>
        </w:rPr>
        <w:t xml:space="preserve">Лангепаса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уведомляет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начале </w:t>
      </w:r>
      <w:r>
        <w:rPr>
          <w:rFonts w:ascii="Times New Roman" w:hAnsi="Times New Roman" w:cs="Times New Roman"/>
          <w:sz w:val="24"/>
          <w:szCs w:val="24"/>
        </w:rPr>
        <w:t xml:space="preserve">сбора замечаний и предложений граждан и </w:t>
      </w:r>
      <w:r>
        <w:rPr>
          <w:rFonts w:ascii="Times New Roman" w:hAnsi="Times New Roman" w:cs="Times New Roman"/>
          <w:sz w:val="24"/>
          <w:szCs w:val="24"/>
        </w:rPr>
        <w:t xml:space="preserve">о</w:t>
      </w:r>
      <w:r>
        <w:rPr>
          <w:rFonts w:ascii="Times New Roman" w:hAnsi="Times New Roman" w:cs="Times New Roman"/>
          <w:sz w:val="24"/>
          <w:szCs w:val="24"/>
        </w:rPr>
        <w:t xml:space="preserve">рганизаций на предмет выявления </w:t>
      </w:r>
      <w:r>
        <w:rPr>
          <w:rFonts w:ascii="Times New Roman" w:hAnsi="Times New Roman" w:cs="Times New Roman"/>
          <w:sz w:val="24"/>
          <w:szCs w:val="24"/>
        </w:rPr>
        <w:t xml:space="preserve">рисков нарушения антимонопольного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действующих</w:t>
      </w:r>
      <w:r>
        <w:rPr>
          <w:rFonts w:ascii="Times New Roman" w:hAnsi="Times New Roman" w:cs="Times New Roman"/>
          <w:sz w:val="24"/>
          <w:szCs w:val="24"/>
        </w:rPr>
        <w:t xml:space="preserve"> (проектах)</w:t>
      </w:r>
      <w:r>
        <w:rPr>
          <w:rFonts w:ascii="Times New Roman" w:hAnsi="Times New Roman" w:cs="Times New Roman"/>
          <w:sz w:val="24"/>
          <w:szCs w:val="24"/>
        </w:rPr>
        <w:t xml:space="preserve"> муниципа</w:t>
      </w:r>
      <w:r>
        <w:rPr>
          <w:rFonts w:ascii="Times New Roman" w:hAnsi="Times New Roman" w:cs="Times New Roman"/>
          <w:sz w:val="24"/>
          <w:szCs w:val="24"/>
        </w:rPr>
        <w:t xml:space="preserve">льных нормативных правовых актах администрации города </w:t>
      </w:r>
      <w:r>
        <w:rPr>
          <w:rFonts w:ascii="Times New Roman" w:hAnsi="Times New Roman" w:cs="Times New Roman"/>
          <w:sz w:val="24"/>
          <w:szCs w:val="24"/>
        </w:rPr>
        <w:t xml:space="preserve">Лангепаса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(далее - нормативные правовые акты)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>
        <w:rPr>
          <w:rFonts w:ascii="Times New Roman" w:hAnsi="Times New Roman" w:cs="Times New Roman"/>
          <w:sz w:val="24"/>
          <w:szCs w:val="24"/>
        </w:rPr>
        <w:t xml:space="preserve">нормативных правовых актов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их анализа на предмет </w:t>
      </w:r>
      <w:r>
        <w:rPr>
          <w:rFonts w:ascii="Times New Roman" w:hAnsi="Times New Roman" w:cs="Times New Roman"/>
          <w:sz w:val="24"/>
          <w:szCs w:val="24"/>
        </w:rPr>
        <w:t xml:space="preserve">выявления рисков нарушения антимонопольного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- Перечень)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 xml:space="preserve">распоряжением администрации города </w:t>
      </w:r>
      <w:r>
        <w:rPr>
          <w:rFonts w:ascii="Times New Roman" w:hAnsi="Times New Roman" w:cs="Times New Roman"/>
          <w:sz w:val="24"/>
          <w:szCs w:val="24"/>
        </w:rPr>
        <w:t xml:space="preserve">Лангепаса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</w:t>
      </w:r>
      <w:r>
        <w:rPr>
          <w:rFonts w:ascii="Times New Roman" w:hAnsi="Times New Roman" w:cs="Times New Roman"/>
          <w:sz w:val="24"/>
          <w:szCs w:val="24"/>
        </w:rPr>
        <w:t xml:space="preserve"> 09.07.2026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№ 119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-р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              «</w:t>
      </w:r>
      <w:r>
        <w:rPr>
          <w:rFonts w:ascii="Times New Roman" w:hAnsi="Times New Roman" w:cs="Times New Roman"/>
          <w:bCs/>
          <w:sz w:val="24"/>
          <w:szCs w:val="24"/>
        </w:rPr>
        <w:t xml:space="preserve">Об утверждении плана-графика проведения анализа действующих муниципальных нормативных правовых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актов на предмет выявления возможных рисков нарушения антимонопольного  законодательства и внесение в них изменений </w:t>
      </w:r>
      <w:r>
        <w:rPr>
          <w:rFonts w:ascii="Times New Roman" w:hAnsi="Times New Roman" w:cs="Times New Roman"/>
          <w:bCs/>
          <w:sz w:val="24"/>
          <w:szCs w:val="24"/>
        </w:rPr>
        <w:t xml:space="preserve">в</w:t>
      </w:r>
      <w:r>
        <w:rPr>
          <w:rFonts w:ascii="Times New Roman" w:hAnsi="Times New Roman" w:cs="Times New Roman"/>
          <w:bCs/>
          <w:sz w:val="24"/>
          <w:szCs w:val="24"/>
        </w:rPr>
        <w:t xml:space="preserve">о 2 </w:t>
      </w:r>
      <w:r>
        <w:rPr>
          <w:rFonts w:ascii="Times New Roman" w:hAnsi="Times New Roman" w:cs="Times New Roman"/>
          <w:bCs/>
          <w:sz w:val="24"/>
          <w:szCs w:val="24"/>
        </w:rPr>
        <w:t xml:space="preserve">квартал</w:t>
      </w:r>
      <w:r>
        <w:rPr>
          <w:rFonts w:ascii="Times New Roman" w:hAnsi="Times New Roman" w:cs="Times New Roman"/>
          <w:bCs/>
          <w:sz w:val="24"/>
          <w:szCs w:val="24"/>
        </w:rPr>
        <w:t xml:space="preserve">е</w:t>
      </w:r>
      <w:r>
        <w:rPr>
          <w:rFonts w:ascii="Times New Roman" w:hAnsi="Times New Roman" w:cs="Times New Roman"/>
          <w:bCs/>
          <w:sz w:val="24"/>
          <w:szCs w:val="24"/>
        </w:rPr>
        <w:t xml:space="preserve"> 202</w:t>
      </w:r>
      <w:r>
        <w:rPr>
          <w:rFonts w:ascii="Times New Roman" w:hAnsi="Times New Roman" w:cs="Times New Roman"/>
          <w:bCs/>
          <w:sz w:val="24"/>
          <w:szCs w:val="24"/>
        </w:rPr>
        <w:t xml:space="preserve">6 года»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Граждане и организации могут направить свои предложения и замечания по нор</w:t>
      </w:r>
      <w:r>
        <w:rPr>
          <w:rFonts w:ascii="Times New Roman" w:hAnsi="Times New Roman" w:cs="Times New Roman"/>
          <w:sz w:val="24"/>
          <w:szCs w:val="24"/>
        </w:rPr>
        <w:t xml:space="preserve">мативным правовым актам, указанным в Перечне, в следующие сроки: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н</w:t>
      </w:r>
      <w:r>
        <w:rPr>
          <w:rFonts w:ascii="Times New Roman" w:hAnsi="Times New Roman" w:cs="Times New Roman"/>
          <w:sz w:val="24"/>
          <w:szCs w:val="24"/>
        </w:rPr>
        <w:t xml:space="preserve">ачало:10.07.2026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о</w:t>
      </w:r>
      <w:r>
        <w:rPr>
          <w:rFonts w:ascii="Times New Roman" w:hAnsi="Times New Roman" w:cs="Times New Roman"/>
          <w:sz w:val="24"/>
          <w:szCs w:val="24"/>
        </w:rPr>
        <w:t xml:space="preserve">кончание:</w:t>
      </w:r>
      <w:r>
        <w:rPr>
          <w:rFonts w:ascii="Times New Roman" w:hAnsi="Times New Roman" w:cs="Times New Roman"/>
          <w:sz w:val="24"/>
          <w:szCs w:val="24"/>
        </w:rPr>
        <w:t xml:space="preserve">26.07.2027</w:t>
      </w:r>
      <w:r>
        <w:rPr>
          <w:rFonts w:ascii="Times New Roman" w:hAnsi="Times New Roman" w:cs="Times New Roman"/>
          <w:sz w:val="24"/>
          <w:szCs w:val="24"/>
        </w:rPr>
        <w:t xml:space="preserve"> включительно.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и замечания по нормативным правовым актам, указанным в Перечне, поступившие после указанного в уведомлении срока, рассмотрению не подлежат.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Предложения и замечания по нормативным правовым актам, указанным в Перечне, можно направить: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</w:t>
      </w:r>
      <w:r>
        <w:rPr>
          <w:rFonts w:ascii="Times New Roman" w:hAnsi="Times New Roman" w:cs="Times New Roman"/>
          <w:sz w:val="24"/>
          <w:szCs w:val="24"/>
        </w:rPr>
        <w:t xml:space="preserve">в электронном виде на 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SherbakowaNG@admlangepas.ru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 в письменном виде </w:t>
      </w:r>
      <w:r>
        <w:rPr>
          <w:rFonts w:ascii="Times New Roman" w:hAnsi="Times New Roman" w:cs="Times New Roman"/>
          <w:sz w:val="24"/>
          <w:szCs w:val="24"/>
        </w:rPr>
        <w:t xml:space="preserve">на бумажном носителе по адресу: г. Лангепас, ул. Ленина, 35, администрация города Лангепаса, кабинет 224</w:t>
      </w:r>
      <w:r>
        <w:rPr>
          <w:rFonts w:ascii="Times New Roman" w:hAnsi="Times New Roman" w:cs="Times New Roman"/>
          <w:sz w:val="24"/>
          <w:szCs w:val="24"/>
        </w:rPr>
        <w:t xml:space="preserve">а, с 8.30 до </w:t>
      </w:r>
      <w:r>
        <w:rPr>
          <w:rFonts w:ascii="Times New Roman" w:hAnsi="Times New Roman" w:cs="Times New Roman"/>
          <w:sz w:val="24"/>
          <w:szCs w:val="24"/>
        </w:rPr>
        <w:t xml:space="preserve">12.30, с 14.00 до </w:t>
      </w:r>
      <w:r>
        <w:rPr>
          <w:rFonts w:ascii="Times New Roman" w:hAnsi="Times New Roman" w:cs="Times New Roman"/>
          <w:sz w:val="24"/>
          <w:szCs w:val="24"/>
        </w:rPr>
        <w:t xml:space="preserve">18</w:t>
      </w:r>
      <w:r>
        <w:rPr>
          <w:rFonts w:ascii="Times New Roman" w:hAnsi="Times New Roman" w:cs="Times New Roman"/>
          <w:sz w:val="24"/>
          <w:szCs w:val="24"/>
        </w:rPr>
        <w:t xml:space="preserve">.00 по рабочим дням.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Контактное лицо по вопросам сбора замечаний и предложений по нормативным правовым актам, указанным в Перечне: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ФИО: </w:t>
      </w:r>
      <w:r>
        <w:rPr>
          <w:rFonts w:ascii="Times New Roman" w:hAnsi="Times New Roman" w:cs="Times New Roman"/>
          <w:sz w:val="24"/>
          <w:szCs w:val="24"/>
        </w:rPr>
        <w:t xml:space="preserve">Газизов Рустем Миннизарович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рабочий телефон:</w:t>
      </w:r>
      <w:r>
        <w:rPr>
          <w:rFonts w:ascii="Times New Roman" w:hAnsi="Times New Roman" w:cs="Times New Roman"/>
          <w:sz w:val="24"/>
          <w:szCs w:val="24"/>
        </w:rPr>
        <w:t xml:space="preserve"> 8(34669)56057*166</w:t>
      </w:r>
      <w:r>
        <w:rPr>
          <w:rFonts w:ascii="Times New Roman" w:hAnsi="Times New Roman" w:cs="Times New Roman"/>
          <w:sz w:val="24"/>
          <w:szCs w:val="24"/>
        </w:rPr>
        <w:t xml:space="preserve">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>
        <w:rPr>
          <w:rFonts w:ascii="Times New Roman" w:hAnsi="Times New Roman" w:cs="Times New Roman"/>
          <w:sz w:val="24"/>
          <w:szCs w:val="24"/>
        </w:rPr>
        <w:t xml:space="preserve">с 8.30. д</w:t>
      </w:r>
      <w:r>
        <w:rPr>
          <w:rFonts w:ascii="Times New Roman" w:hAnsi="Times New Roman" w:cs="Times New Roman"/>
          <w:sz w:val="24"/>
          <w:szCs w:val="24"/>
        </w:rPr>
        <w:t xml:space="preserve">о 18.00 в рабочие дни, обед с 12</w:t>
      </w:r>
      <w:r>
        <w:rPr>
          <w:rFonts w:ascii="Times New Roman" w:hAnsi="Times New Roman" w:cs="Times New Roman"/>
          <w:sz w:val="24"/>
          <w:szCs w:val="24"/>
        </w:rPr>
        <w:t xml:space="preserve">.30 до 14.00.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510" w:right="624" w:bottom="851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basedOn w:val="833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basedOn w:val="833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basedOn w:val="833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basedOn w:val="833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3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3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3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3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3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List Paragraph"/>
    <w:basedOn w:val="83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Синеева С.А.</dc:creator>
  <cp:keywords/>
  <dc:description/>
  <cp:revision>56</cp:revision>
  <dcterms:created xsi:type="dcterms:W3CDTF">2020-04-20T04:04:00Z</dcterms:created>
  <dcterms:modified xsi:type="dcterms:W3CDTF">2026-07-10T06:58:00Z</dcterms:modified>
</cp:coreProperties>
</file>