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7E" w:rsidRDefault="0021217E">
      <w:pPr>
        <w:pStyle w:val="ConsPlusTitlePage"/>
      </w:pPr>
      <w:bookmarkStart w:id="0" w:name="_GoBack"/>
      <w:bookmarkEnd w:id="0"/>
    </w:p>
    <w:p w:rsidR="0021217E" w:rsidRDefault="0021217E">
      <w:pPr>
        <w:pStyle w:val="ConsPlusNormal"/>
        <w:outlineLvl w:val="0"/>
      </w:pPr>
    </w:p>
    <w:p w:rsidR="0021217E" w:rsidRDefault="0021217E">
      <w:pPr>
        <w:pStyle w:val="ConsPlusTitle"/>
        <w:jc w:val="center"/>
        <w:outlineLvl w:val="0"/>
      </w:pPr>
      <w:r>
        <w:t>ДУМА ГОРОДА ЛАНГЕПАСА</w:t>
      </w:r>
    </w:p>
    <w:p w:rsidR="0021217E" w:rsidRDefault="0021217E">
      <w:pPr>
        <w:pStyle w:val="ConsPlusTitle"/>
        <w:jc w:val="center"/>
      </w:pPr>
    </w:p>
    <w:p w:rsidR="0021217E" w:rsidRDefault="0021217E">
      <w:pPr>
        <w:pStyle w:val="ConsPlusTitle"/>
        <w:jc w:val="center"/>
      </w:pPr>
      <w:r>
        <w:t>РЕШЕНИЕ</w:t>
      </w:r>
    </w:p>
    <w:p w:rsidR="0021217E" w:rsidRDefault="0021217E">
      <w:pPr>
        <w:pStyle w:val="ConsPlusTitle"/>
        <w:jc w:val="center"/>
      </w:pPr>
      <w:r>
        <w:t>от 30 мая 2025 г. N 47</w:t>
      </w:r>
    </w:p>
    <w:p w:rsidR="0021217E" w:rsidRDefault="0021217E">
      <w:pPr>
        <w:pStyle w:val="ConsPlusTitle"/>
        <w:jc w:val="center"/>
      </w:pPr>
    </w:p>
    <w:p w:rsidR="0021217E" w:rsidRDefault="0021217E">
      <w:pPr>
        <w:pStyle w:val="ConsPlusTitle"/>
        <w:jc w:val="center"/>
      </w:pPr>
      <w:r>
        <w:t>ОБ УТВЕРЖДЕНИИ ПОЛОЖЕНИЯ О МУНИЦИПАЛЬНОМ КОНТРОЛЕ</w:t>
      </w:r>
    </w:p>
    <w:p w:rsidR="0021217E" w:rsidRDefault="0021217E">
      <w:pPr>
        <w:pStyle w:val="ConsPlusTitle"/>
        <w:jc w:val="center"/>
      </w:pPr>
      <w:r>
        <w:t>НА АВТОМОБИЛЬНОМ ТРАНСПОРТЕ, ГОРОДСКОМ НАЗЕМНОМ</w:t>
      </w:r>
    </w:p>
    <w:p w:rsidR="0021217E" w:rsidRDefault="0021217E">
      <w:pPr>
        <w:pStyle w:val="ConsPlusTitle"/>
        <w:jc w:val="center"/>
      </w:pPr>
      <w:r>
        <w:t xml:space="preserve">ЭЛЕКТРИЧЕСКОМ </w:t>
      </w:r>
      <w:proofErr w:type="gramStart"/>
      <w:r>
        <w:t>ТРАНСПОРТЕ</w:t>
      </w:r>
      <w:proofErr w:type="gramEnd"/>
      <w:r>
        <w:t xml:space="preserve"> И В ДОРОЖНОМ ХОЗЯЙСТВЕ</w:t>
      </w:r>
    </w:p>
    <w:p w:rsidR="0021217E" w:rsidRDefault="002121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121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7E" w:rsidRDefault="002121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7E" w:rsidRDefault="002121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217E" w:rsidRDefault="002121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217E" w:rsidRDefault="0021217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Думы города Лангепаса от 26.09.2025 </w:t>
            </w:r>
            <w:hyperlink r:id="rId5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1217E" w:rsidRDefault="002121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31.03.2026 </w:t>
            </w:r>
            <w:hyperlink r:id="rId6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7E" w:rsidRDefault="0021217E">
            <w:pPr>
              <w:pStyle w:val="ConsPlusNormal"/>
            </w:pPr>
          </w:p>
        </w:tc>
      </w:tr>
    </w:tbl>
    <w:p w:rsidR="0021217E" w:rsidRDefault="0021217E">
      <w:pPr>
        <w:pStyle w:val="ConsPlusNormal"/>
        <w:jc w:val="center"/>
      </w:pPr>
    </w:p>
    <w:p w:rsidR="0021217E" w:rsidRDefault="0021217E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Уставом</w:t>
        </w:r>
      </w:hyperlink>
      <w:r>
        <w:t xml:space="preserve"> города Лангепаса, Федеральными законами от 06.10.2003 </w:t>
      </w:r>
      <w:hyperlink r:id="rId8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31.07.2020 </w:t>
      </w:r>
      <w:hyperlink r:id="rId9">
        <w:r>
          <w:rPr>
            <w:color w:val="0000FF"/>
          </w:rPr>
          <w:t>N 248-ФЗ</w:t>
        </w:r>
      </w:hyperlink>
      <w:r>
        <w:t xml:space="preserve"> "О государственном контроле (надзоре) и муниципальном контроле в Российской Федерации", Дума города Лангепаса решила: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5">
        <w:r>
          <w:rPr>
            <w:color w:val="0000FF"/>
          </w:rPr>
          <w:t>Положение</w:t>
        </w:r>
      </w:hyperlink>
      <w:r>
        <w:t xml:space="preserve"> о муниципальном контроле на автомобильном транспорте, городском наземном электрическом транспорте и в дорожном хозяйстве" согласно приложению.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2.1. </w:t>
      </w:r>
      <w:hyperlink r:id="rId10">
        <w:r>
          <w:rPr>
            <w:color w:val="0000FF"/>
          </w:rPr>
          <w:t>Решение</w:t>
        </w:r>
      </w:hyperlink>
      <w:r>
        <w:t xml:space="preserve"> Думы города Лангепаса от 29.07.2021 N 126 "Об утверждении Положения о муниципальном контроле на автомобильном транспорте, городском наземном электрическом транспорте и в дорожном хозяйстве";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2.2. </w:t>
      </w:r>
      <w:hyperlink r:id="rId11">
        <w:r>
          <w:rPr>
            <w:color w:val="0000FF"/>
          </w:rPr>
          <w:t>Решение</w:t>
        </w:r>
      </w:hyperlink>
      <w:r>
        <w:t xml:space="preserve"> Думы города Лангепаса от 25.02.2022 N 32 "О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хозяйстве, утвержденное решением Думы города Лангепаса от 29.07.2021 N 126";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2.3. </w:t>
      </w:r>
      <w:hyperlink r:id="rId12">
        <w:r>
          <w:rPr>
            <w:color w:val="0000FF"/>
          </w:rPr>
          <w:t>Решение</w:t>
        </w:r>
      </w:hyperlink>
      <w:r>
        <w:t xml:space="preserve"> Думы города Лангепаса от 24.06.2022 N 82 "О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хозяйстве, утвержденное решением Думы города Лангепаса от 29.07.2021 N 126 (ред. от 25.02.2022)";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2.4. </w:t>
      </w:r>
      <w:hyperlink r:id="rId13">
        <w:r>
          <w:rPr>
            <w:color w:val="0000FF"/>
          </w:rPr>
          <w:t>Решение</w:t>
        </w:r>
      </w:hyperlink>
      <w:r>
        <w:t xml:space="preserve"> Думы города Лангепаса от 28.10.2022 N 125 "О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хозяйстве, утвержденное решением Думы города Лангепаса от 29.07.2021 N 126";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2.5. </w:t>
      </w:r>
      <w:hyperlink r:id="rId14">
        <w:r>
          <w:rPr>
            <w:color w:val="0000FF"/>
          </w:rPr>
          <w:t>Решение</w:t>
        </w:r>
      </w:hyperlink>
      <w:r>
        <w:t xml:space="preserve"> Думы города Лангепаса от 27.01.2023 N 9 "О внесении изменений в решение Думы города Лангепаса от 29.07.2021 N 126 "Об утверждении Положения о муниципальном контроле на автомобильном транспорте, городском наземном электрическом транспорте и в дорожном хозяйстве";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2.6. </w:t>
      </w:r>
      <w:hyperlink r:id="rId15">
        <w:r>
          <w:rPr>
            <w:color w:val="0000FF"/>
          </w:rPr>
          <w:t>Решение</w:t>
        </w:r>
      </w:hyperlink>
      <w:r>
        <w:t xml:space="preserve"> Думы города Лангепаса от 31.03.2023 N 46 "О внесении изменения в Положение о муниципальном контроле на автомобильном транспорте, городском наземном электрическом транспорте и в дорожном хозяйстве, утвержденное решением Думы города Лангепаса от 29.07.2021 N 126".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2.7. </w:t>
      </w:r>
      <w:hyperlink r:id="rId16">
        <w:r>
          <w:rPr>
            <w:color w:val="0000FF"/>
          </w:rPr>
          <w:t>Решение</w:t>
        </w:r>
      </w:hyperlink>
      <w:r>
        <w:t xml:space="preserve"> Думы города Лангепаса от 29.09.2023 N 103 "О внесении изменений в решение </w:t>
      </w:r>
      <w:r>
        <w:lastRenderedPageBreak/>
        <w:t>Думы города Лангепаса от 29.07.2021 N 126 "Об утверждении Положения о муниципальном контроле на автомобильном транспорте, городском наземном электрическом транспорте и в дорожном хозяйстве";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2.8. </w:t>
      </w:r>
      <w:hyperlink r:id="rId17">
        <w:r>
          <w:rPr>
            <w:color w:val="0000FF"/>
          </w:rPr>
          <w:t>Решение</w:t>
        </w:r>
      </w:hyperlink>
      <w:r>
        <w:t xml:space="preserve"> Думы города Лангепаса от 29.08.2024 N 65 "О внесении изменений в приложение к решению Думы города Лангепаса от 29.07.2021 N 126 "Об утверждении Положения о муниципальном контроле на автомобильном транспорте, городском наземном электрическом транспорте и в дорожном хозяйстве";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2.9. </w:t>
      </w:r>
      <w:hyperlink r:id="rId18">
        <w:r>
          <w:rPr>
            <w:color w:val="0000FF"/>
          </w:rPr>
          <w:t>Решение</w:t>
        </w:r>
      </w:hyperlink>
      <w:r>
        <w:t xml:space="preserve"> Думы города Лангепаса от 27.09.2024 N 110 "О внесении изменения в приложение к решению Думы города Лангепаса N 126 от 29.07.2021 "Об утверждении Положения о муниципальном контроле на автомобильном транспорте, городском наземном электрическом транспорте и в дорожном хозяйстве";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2.10. </w:t>
      </w:r>
      <w:hyperlink r:id="rId19">
        <w:r>
          <w:rPr>
            <w:color w:val="0000FF"/>
          </w:rPr>
          <w:t>Решение</w:t>
        </w:r>
      </w:hyperlink>
      <w:r>
        <w:t xml:space="preserve"> Думы города Лангепаса от 26.12.2024 N 161 "О внесении изменений в приложение к решению Думы города Лангепаса от 29.07.2021 N 126 "Об утверждении Положения о муниципальном контроле на автомобильном транспорте, городском наземном электрическом транспорте и в дорожном хозяйстве";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2.11. </w:t>
      </w:r>
      <w:hyperlink r:id="rId20">
        <w:r>
          <w:rPr>
            <w:color w:val="0000FF"/>
          </w:rPr>
          <w:t>Решение</w:t>
        </w:r>
      </w:hyperlink>
      <w:r>
        <w:t xml:space="preserve"> Думы города Лангепаса от 24.01.2025 N 3 "О внесении изменений в приложение к решению Думы города Лангепаса от 29.07.2021 N 126 "Об утверждении Положения о муниципальном контроле на автомобильном транспорте, городском наземном электрическом транспорте и в дорожном хозяйстве".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3. Опубликовать настоящее решение в газете "Звезда Лангепаса" и в сетевом издании Звезда </w:t>
      </w:r>
      <w:proofErr w:type="spellStart"/>
      <w:r>
        <w:t>Лангепаса</w:t>
      </w:r>
      <w:proofErr w:type="gramStart"/>
      <w:r>
        <w:t>.Р</w:t>
      </w:r>
      <w:proofErr w:type="gramEnd"/>
      <w:r>
        <w:t>У</w:t>
      </w:r>
      <w:proofErr w:type="spellEnd"/>
      <w:r>
        <w:t>, а также разместить на официальном веб-сайте администрации города Лангепаса в информационно-телекоммуникационной сети "Интернет".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4. Настоящее решение вступает в силу после официального опубликования.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заместителя главы города Лангепаса города Лангепаса А.Г. </w:t>
      </w:r>
      <w:proofErr w:type="spellStart"/>
      <w:r>
        <w:t>Марочкина</w:t>
      </w:r>
      <w:proofErr w:type="spellEnd"/>
      <w:r>
        <w:t>.</w:t>
      </w:r>
    </w:p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Normal"/>
        <w:jc w:val="right"/>
      </w:pPr>
      <w:r>
        <w:t>Заместитель председателя Думы города Лангепаса</w:t>
      </w:r>
    </w:p>
    <w:p w:rsidR="0021217E" w:rsidRDefault="0021217E">
      <w:pPr>
        <w:pStyle w:val="ConsPlusNormal"/>
        <w:jc w:val="right"/>
      </w:pPr>
      <w:r>
        <w:t>М.В.СЫЧЕВ</w:t>
      </w:r>
    </w:p>
    <w:p w:rsidR="0021217E" w:rsidRDefault="0021217E">
      <w:pPr>
        <w:pStyle w:val="ConsPlusNormal"/>
        <w:jc w:val="right"/>
      </w:pPr>
    </w:p>
    <w:p w:rsidR="0021217E" w:rsidRDefault="0021217E">
      <w:pPr>
        <w:pStyle w:val="ConsPlusNormal"/>
        <w:jc w:val="right"/>
      </w:pPr>
      <w:r>
        <w:t>Глава города Лангепаса</w:t>
      </w:r>
    </w:p>
    <w:p w:rsidR="0021217E" w:rsidRDefault="0021217E">
      <w:pPr>
        <w:pStyle w:val="ConsPlusNormal"/>
        <w:jc w:val="right"/>
      </w:pPr>
      <w:r>
        <w:t>С.В.ГОРОБЧЕНКО</w:t>
      </w: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  <w:jc w:val="right"/>
        <w:outlineLvl w:val="0"/>
      </w:pPr>
      <w:r>
        <w:t>Приложение</w:t>
      </w:r>
    </w:p>
    <w:p w:rsidR="0021217E" w:rsidRDefault="0021217E">
      <w:pPr>
        <w:pStyle w:val="ConsPlusNormal"/>
        <w:jc w:val="right"/>
      </w:pPr>
      <w:r>
        <w:t>к решению Думы города Лангепаса</w:t>
      </w:r>
    </w:p>
    <w:p w:rsidR="0021217E" w:rsidRDefault="0021217E">
      <w:pPr>
        <w:pStyle w:val="ConsPlusNormal"/>
        <w:jc w:val="right"/>
      </w:pPr>
      <w:r>
        <w:t>от 30 мая 2025 г. N 47</w:t>
      </w:r>
    </w:p>
    <w:p w:rsidR="0021217E" w:rsidRDefault="0021217E">
      <w:pPr>
        <w:pStyle w:val="ConsPlusNormal"/>
      </w:pPr>
    </w:p>
    <w:p w:rsidR="0021217E" w:rsidRDefault="0021217E">
      <w:pPr>
        <w:pStyle w:val="ConsPlusTitle"/>
        <w:jc w:val="center"/>
      </w:pPr>
      <w:bookmarkStart w:id="1" w:name="P45"/>
      <w:bookmarkEnd w:id="1"/>
      <w:r>
        <w:t>ПОЛОЖЕНИЕ</w:t>
      </w:r>
    </w:p>
    <w:p w:rsidR="0021217E" w:rsidRDefault="0021217E">
      <w:pPr>
        <w:pStyle w:val="ConsPlusTitle"/>
        <w:jc w:val="center"/>
      </w:pPr>
      <w:r>
        <w:t>О МУНИЦИПАЛЬНОМ КОНТРОЛЕ НА АВТОМОБИЛЬНОМ ТРАНСПОРТЕ,</w:t>
      </w:r>
    </w:p>
    <w:p w:rsidR="0021217E" w:rsidRDefault="0021217E">
      <w:pPr>
        <w:pStyle w:val="ConsPlusTitle"/>
        <w:jc w:val="center"/>
      </w:pPr>
      <w:r>
        <w:t xml:space="preserve">ГОРОДСКОМ НАЗЕМНОМ ЭЛЕКТРИЧЕСКОМ ТРАНСПОРТЕ И </w:t>
      </w:r>
      <w:proofErr w:type="gramStart"/>
      <w:r>
        <w:t>В</w:t>
      </w:r>
      <w:proofErr w:type="gramEnd"/>
      <w:r>
        <w:t xml:space="preserve"> ДОРОЖНОМ</w:t>
      </w:r>
    </w:p>
    <w:p w:rsidR="0021217E" w:rsidRDefault="0021217E">
      <w:pPr>
        <w:pStyle w:val="ConsPlusTitle"/>
        <w:jc w:val="center"/>
      </w:pPr>
      <w:proofErr w:type="gramStart"/>
      <w:r>
        <w:t>ХОЗЯЙСТВЕ</w:t>
      </w:r>
      <w:proofErr w:type="gramEnd"/>
      <w:r>
        <w:t xml:space="preserve"> (ДАЛЕЕ - ПОЛОЖЕНИЕ)</w:t>
      </w:r>
    </w:p>
    <w:p w:rsidR="0021217E" w:rsidRDefault="002121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121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7E" w:rsidRDefault="002121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7E" w:rsidRDefault="002121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217E" w:rsidRDefault="002121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217E" w:rsidRDefault="0021217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Думы города Лангепаса от 26.09.2025 </w:t>
            </w:r>
            <w:hyperlink r:id="rId2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1217E" w:rsidRDefault="0021217E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31.03.2026 </w:t>
            </w:r>
            <w:hyperlink r:id="rId22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7E" w:rsidRDefault="0021217E">
            <w:pPr>
              <w:pStyle w:val="ConsPlusNormal"/>
            </w:pPr>
          </w:p>
        </w:tc>
      </w:tr>
    </w:tbl>
    <w:p w:rsidR="0021217E" w:rsidRDefault="0021217E">
      <w:pPr>
        <w:pStyle w:val="ConsPlusNormal"/>
      </w:pPr>
    </w:p>
    <w:p w:rsidR="0021217E" w:rsidRDefault="0021217E">
      <w:pPr>
        <w:pStyle w:val="ConsPlusTitle"/>
        <w:jc w:val="center"/>
        <w:outlineLvl w:val="1"/>
      </w:pPr>
      <w:r>
        <w:t>1. Общие положения</w:t>
      </w:r>
    </w:p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Normal"/>
        <w:ind w:firstLine="540"/>
        <w:jc w:val="both"/>
      </w:pPr>
      <w:r>
        <w:t>1.1. Положение устанавливает порядок организации и осуществления муниципального контроля на автомобильном транспорте, городском наземном электрическом транспорте и в дорожном хозяйстве (далее - муниципальный контроль).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1.2. К отношениям, связанным с осуществлением муниципального контроля, организацией и проведением профилактических мероприятий и контрольных мероприятий в отношении объектов контроля, применяются положения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31.07.2020 N 248-ФЗ "О государственном контроле (надзоре) и муниципальном контроле в Российской Федерации" (далее - Федеральный закон N 248-ФЗ).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1.3. Муниципальный контроль осуществляется администрацией города Лангепаса в лице управления дорожного хозяйства и транспорта администрации города Лангепаса (далее - контрольный орган).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1.4. Объектами муниципального контроля (далее - объект контроля) являются: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 (далее - контролируемые лица);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21217E" w:rsidRDefault="0021217E">
      <w:pPr>
        <w:pStyle w:val="ConsPlusNormal"/>
        <w:spacing w:before="220"/>
        <w:ind w:firstLine="540"/>
        <w:jc w:val="both"/>
      </w:pPr>
      <w:proofErr w:type="gramStart"/>
      <w:r>
        <w:t>3) здания, помещения, сооружения, линейные объекты, территории, оборудование, устройства, предметы, транспортные средства и другие объекты, которыми граждане и организации владеют и (или) пользуются и к которым предъявляются обязательные требования (далее - производственные объекты).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1.5. Учет объектов контроля осуществляется в соответствии с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N 248-ФЗ, Положением посредством:</w:t>
      </w:r>
    </w:p>
    <w:p w:rsidR="0021217E" w:rsidRDefault="0021217E">
      <w:pPr>
        <w:pStyle w:val="ConsPlusNormal"/>
        <w:spacing w:before="220"/>
        <w:ind w:firstLine="540"/>
        <w:jc w:val="both"/>
      </w:pPr>
      <w:proofErr w:type="gramStart"/>
      <w:r>
        <w:t>формирования перечня объектов контроля, размещенного на официальном веб-сайте администрации города Лангепаса в информационно-телекоммуникационной сети "Интернет" (далее - сеть "Интернет");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>иных федеральных или региональных информационных систем, в том числе путем получения сведений в порядке межведомственного информационного взаимодействия.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1.6. </w:t>
      </w:r>
      <w:proofErr w:type="gramStart"/>
      <w:r>
        <w:t xml:space="preserve">Предметом муниципального контроля является соблюдение юридическими лицами, индивидуальными предпринимателями и гражданами обязательных требований, предусмотренных Федеральными законами от 08.11.2007 </w:t>
      </w:r>
      <w:hyperlink r:id="rId25">
        <w:r>
          <w:rPr>
            <w:color w:val="0000FF"/>
          </w:rPr>
          <w:t>N 259-ФЗ</w:t>
        </w:r>
      </w:hyperlink>
      <w:r>
        <w:t xml:space="preserve"> "Устав автомобильного транспорта и городского наземного электрического транспорта" и от 08.11.2007 </w:t>
      </w:r>
      <w:hyperlink r:id="rId26">
        <w:r>
          <w:rPr>
            <w:color w:val="0000FF"/>
          </w:rPr>
          <w:t>N 257-ФЗ</w:t>
        </w:r>
      </w:hyperlink>
      <w: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(далее - обязательные требования):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lastRenderedPageBreak/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3) Исполнение решений, принимаемых по результатам контрольных мероприятий.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1.7. Муниципальный контроль осуществляется посредством проведения: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профилактических мероприятий;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2) контрольных мероприятий </w:t>
      </w:r>
      <w:proofErr w:type="gramStart"/>
      <w:r>
        <w:t>со</w:t>
      </w:r>
      <w:proofErr w:type="gramEnd"/>
      <w:r>
        <w:t xml:space="preserve"> взаимодействием с контролируемым лицом;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3) контрольных мероприятий без взаимодействия с контролируемым лицом.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1.8. Муниципальный контроль осуществляют следующие должностные лица: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руководитель контрольного органа (заместитель руководителя контрольного органа);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должностное лицо контрольного органа, в должностные обязанности которого в соответствии с Положением,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 (далее также - инспектор).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1.9. Принятие решений о проведении контрольных мероприятий осуществляет руководитель (заместитель руководителя) контрольного органа.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1.10. </w:t>
      </w:r>
      <w:proofErr w:type="gramStart"/>
      <w:r>
        <w:t>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(далее - ЕРКНМ) и их подписания.</w:t>
      </w:r>
      <w:proofErr w:type="gramEnd"/>
      <w:r>
        <w:t xml:space="preserve"> Для оформления указанных решений, актов и предписаний отдельное формирование документа не требуется.</w:t>
      </w:r>
    </w:p>
    <w:p w:rsidR="0021217E" w:rsidRDefault="0021217E">
      <w:pPr>
        <w:pStyle w:val="ConsPlusNormal"/>
        <w:jc w:val="both"/>
      </w:pPr>
      <w:r>
        <w:t xml:space="preserve">(п. 1.10 </w:t>
      </w:r>
      <w:proofErr w:type="gramStart"/>
      <w:r>
        <w:t>введен</w:t>
      </w:r>
      <w:proofErr w:type="gramEnd"/>
      <w:r>
        <w:t xml:space="preserve"> </w:t>
      </w:r>
      <w:hyperlink r:id="rId27">
        <w:r>
          <w:rPr>
            <w:color w:val="0000FF"/>
          </w:rPr>
          <w:t>решением</w:t>
        </w:r>
      </w:hyperlink>
      <w:r>
        <w:t xml:space="preserve"> Думы города Лангепаса от 31.03.2026 N 36)</w:t>
      </w:r>
    </w:p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Title"/>
        <w:jc w:val="center"/>
        <w:outlineLvl w:val="1"/>
      </w:pPr>
      <w:r>
        <w:t xml:space="preserve">2. Управление рисками причинения вреда (ущерба) </w:t>
      </w:r>
      <w:proofErr w:type="gramStart"/>
      <w:r>
        <w:t>охраняемым</w:t>
      </w:r>
      <w:proofErr w:type="gramEnd"/>
    </w:p>
    <w:p w:rsidR="0021217E" w:rsidRDefault="0021217E">
      <w:pPr>
        <w:pStyle w:val="ConsPlusTitle"/>
        <w:jc w:val="center"/>
      </w:pPr>
      <w:r>
        <w:t>законом ценностям при осуществлении муниципального контроля</w:t>
      </w:r>
    </w:p>
    <w:p w:rsidR="0021217E" w:rsidRDefault="0021217E">
      <w:pPr>
        <w:pStyle w:val="ConsPlusNormal"/>
        <w:jc w:val="center"/>
      </w:pPr>
    </w:p>
    <w:p w:rsidR="0021217E" w:rsidRDefault="0021217E">
      <w:pPr>
        <w:pStyle w:val="ConsPlusNormal"/>
        <w:ind w:firstLine="540"/>
        <w:jc w:val="both"/>
      </w:pPr>
      <w:r>
        <w:t>2.1.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2.2. Учет рисков причинения вреда (ущерба) охраняемым законом ценностям, порядок отнесения объектов контроля к категориям риска причинения вреда (ущерба) (далее - категории риска) и выявления индикаторов риска нарушения обязательных требований (далее - индикаторы риска) осуществляются контрольным органом в соответствии с </w:t>
      </w:r>
      <w:hyperlink r:id="rId28">
        <w:r>
          <w:rPr>
            <w:color w:val="0000FF"/>
          </w:rPr>
          <w:t>главой 5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2.3. Объекты контроля подлежат отнесению к категориям среднего, умеренного и низкого </w:t>
      </w:r>
      <w:r>
        <w:lastRenderedPageBreak/>
        <w:t xml:space="preserve">риска в соответствии с </w:t>
      </w:r>
      <w:hyperlink w:anchor="P361">
        <w:r>
          <w:rPr>
            <w:color w:val="0000FF"/>
          </w:rPr>
          <w:t>критериями</w:t>
        </w:r>
      </w:hyperlink>
      <w:r>
        <w:t xml:space="preserve"> отнесения объектов контроля к категориям риска (далее - критерии риска), указанными в приложении N 3 к Положению.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2.4. При отнесении объектов контроля к категориям риска, применении критериев риска и выявлении индикаторов риска контрольный орган использует сведения об объектах контроля, характеризующие уровень рисков причинения вреда (ущерба), полученные с соблюдением требований законодательства Российской Федерации, Ханты-Мансийского автономного округа - Югры из любых источников, обеспечивающих их достоверность.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2.5. Допустимый уровень риска причинения вреда (ущерба) закреплен в ключевых </w:t>
      </w:r>
      <w:hyperlink w:anchor="P309">
        <w:r>
          <w:rPr>
            <w:color w:val="0000FF"/>
          </w:rPr>
          <w:t>показателях</w:t>
        </w:r>
      </w:hyperlink>
      <w:r>
        <w:t xml:space="preserve"> вида муниципального контроля в соответствии с приложением N 2 к Положению.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2.6.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 в соответствии с </w:t>
      </w:r>
      <w:hyperlink w:anchor="P293">
        <w:r>
          <w:rPr>
            <w:color w:val="0000FF"/>
          </w:rPr>
          <w:t>приложением N 1</w:t>
        </w:r>
      </w:hyperlink>
      <w:r>
        <w:t xml:space="preserve"> к Положению.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2.7. Контрольным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2.8. В случае поступления в контрольный орган сведений о соответствии объекта контроля критериям риска иной категории риска либо об изменении критериев риска контрольный орган в течение пяти рабочих дней со дня поступления указанных сведений принимает решение об изменении категории риска указанного объекта контроля.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2.9. В случае</w:t>
      </w:r>
      <w:proofErr w:type="gramStart"/>
      <w:r>
        <w:t>,</w:t>
      </w:r>
      <w:proofErr w:type="gramEnd"/>
      <w:r>
        <w:t xml:space="preserve"> если объект контроля не отнесен контрольным органом к определенной категории риска, он считается отнесенным к категории низкого риска.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2.10. </w:t>
      </w:r>
      <w:proofErr w:type="gramStart"/>
      <w:r>
        <w:t>Контролируемые лица,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 (функций) вправе подать в контрольный орган заявление об изменении присвоенной ранее категории риска в случае соответствия критериям риска для отнесения к иной категории риска.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>2.11. По запросу контролируемого лица контрольный орган предоставляет информацию о присвоенной категории риска, а также сведения, на основании которых принято решение об отнесении к категории риска.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2.12. </w:t>
      </w:r>
      <w:proofErr w:type="gramStart"/>
      <w:r>
        <w:t xml:space="preserve">Отнесение объектов контроля к определенной категории риска, в том числе изменение ранее присвоенной объекту контроля категории риска, осуществляется путем внесения соответствующих сведений в подсистему федеральной государственной информационной системы "Федеральный реестр государственных и муниципальных услуг (функций)" "Единый реестр видов федерального государственного контроля (надзора), регионального государственного контроля (надзора), муниципального контроля" (далее - ЕРВК) в соответствии с </w:t>
      </w:r>
      <w:hyperlink w:anchor="P361">
        <w:r>
          <w:rPr>
            <w:color w:val="0000FF"/>
          </w:rPr>
          <w:t>критериями</w:t>
        </w:r>
      </w:hyperlink>
      <w:r>
        <w:t xml:space="preserve"> риска согласно приложению N 3 к</w:t>
      </w:r>
      <w:proofErr w:type="gramEnd"/>
      <w:r>
        <w:t xml:space="preserve"> Положению.</w:t>
      </w:r>
    </w:p>
    <w:p w:rsidR="0021217E" w:rsidRDefault="0021217E">
      <w:pPr>
        <w:pStyle w:val="ConsPlusNormal"/>
        <w:jc w:val="both"/>
      </w:pPr>
      <w:r>
        <w:t xml:space="preserve">(п. 2.12 в ред. </w:t>
      </w:r>
      <w:hyperlink r:id="rId29">
        <w:r>
          <w:rPr>
            <w:color w:val="0000FF"/>
          </w:rPr>
          <w:t>решения</w:t>
        </w:r>
      </w:hyperlink>
      <w:r>
        <w:t xml:space="preserve"> Думы города Лангепаса от 31.03.2026 N 36)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2.13. Объект контроля считается отнесенным к одной из категорий риска после внесения сведений в ЕРВК.</w:t>
      </w:r>
    </w:p>
    <w:p w:rsidR="0021217E" w:rsidRDefault="0021217E">
      <w:pPr>
        <w:pStyle w:val="ConsPlusNormal"/>
        <w:jc w:val="both"/>
      </w:pPr>
      <w:r>
        <w:t xml:space="preserve">(п. 2.13 </w:t>
      </w:r>
      <w:proofErr w:type="gramStart"/>
      <w:r>
        <w:t>введен</w:t>
      </w:r>
      <w:proofErr w:type="gramEnd"/>
      <w:r>
        <w:t xml:space="preserve"> </w:t>
      </w:r>
      <w:hyperlink r:id="rId30">
        <w:r>
          <w:rPr>
            <w:color w:val="0000FF"/>
          </w:rPr>
          <w:t>решением</w:t>
        </w:r>
      </w:hyperlink>
      <w:r>
        <w:t xml:space="preserve"> Думы города Лангепаса от 31.03.2026 N 36)</w:t>
      </w:r>
    </w:p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Title"/>
        <w:jc w:val="center"/>
        <w:outlineLvl w:val="1"/>
      </w:pPr>
      <w:r>
        <w:t xml:space="preserve">3. Профилактика рисков причинения вреда (ущерба) </w:t>
      </w:r>
      <w:proofErr w:type="gramStart"/>
      <w:r>
        <w:t>охраняемым</w:t>
      </w:r>
      <w:proofErr w:type="gramEnd"/>
    </w:p>
    <w:p w:rsidR="0021217E" w:rsidRDefault="0021217E">
      <w:pPr>
        <w:pStyle w:val="ConsPlusTitle"/>
        <w:jc w:val="center"/>
      </w:pPr>
      <w:r>
        <w:t>законом ценностям</w:t>
      </w:r>
    </w:p>
    <w:p w:rsidR="0021217E" w:rsidRDefault="0021217E">
      <w:pPr>
        <w:pStyle w:val="ConsPlusNormal"/>
        <w:jc w:val="center"/>
      </w:pPr>
    </w:p>
    <w:p w:rsidR="0021217E" w:rsidRDefault="0021217E">
      <w:pPr>
        <w:pStyle w:val="ConsPlusNormal"/>
        <w:ind w:firstLine="540"/>
        <w:jc w:val="both"/>
      </w:pPr>
      <w:r>
        <w:t xml:space="preserve">3.1. </w:t>
      </w:r>
      <w:proofErr w:type="gramStart"/>
      <w:r>
        <w:t xml:space="preserve">Профилактические мероприятия осуществляются на основании программы профилактики рисков причинения вреда (ущерба) охраняемым законом ценностям (далее - </w:t>
      </w:r>
      <w:r>
        <w:lastRenderedPageBreak/>
        <w:t>Программа профилактики), утвержденной руководителем контрольного органа, размещенной на официальном веб-сайте администрации города Лангепаса в сети "Интернет".</w:t>
      </w:r>
      <w:proofErr w:type="gramEnd"/>
    </w:p>
    <w:p w:rsidR="0021217E" w:rsidRDefault="0021217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3.1 в ред. </w:t>
      </w:r>
      <w:hyperlink r:id="rId31">
        <w:r>
          <w:rPr>
            <w:color w:val="0000FF"/>
          </w:rPr>
          <w:t>решения</w:t>
        </w:r>
      </w:hyperlink>
      <w:r>
        <w:t xml:space="preserve"> Думы города Лангепаса от 26.09.2025 N 86)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3.2. Профилактические мероприятия, предусмотренные Программой профилактики, обязательны для проведения контрольным органом.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3.3. Контрольный орган уполномочен проводить профилактические мероприятия, не предусмотренные Программой профилактики.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3.4. Контрольный орган в рамках осуществления муниципального контроля проводит следующие профилактические мероприятия: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информирование;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объявление предостережения;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3) консультирование;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4) профилактический визит.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3.5. </w:t>
      </w:r>
      <w:proofErr w:type="gramStart"/>
      <w:r>
        <w:t xml:space="preserve">Информирование осуществляется должностными лицами контрольного органа посредством размещения сведений, предусмотренных </w:t>
      </w:r>
      <w:hyperlink r:id="rId32">
        <w:r>
          <w:rPr>
            <w:color w:val="0000FF"/>
          </w:rPr>
          <w:t>частью 3 статьи 46</w:t>
        </w:r>
      </w:hyperlink>
      <w:r>
        <w:t xml:space="preserve"> Федерального закона N 248-ФЗ, на официальном веб-сайте администрации города Лангепаса в сети "Интернет", в средствах массовой информации, через единый портал государственных и муниципальных услуг (функций) и в иных формах.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>Размещенные сведения поддерживаются в актуальном состоянии и обновляются в срок не более 5-ти рабочих дней с момента их изменения.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>Предостережение о недопустимости нарушения обязательных требований (далее - предостережение) контрольный орган объявляет контролируемому лицу в случае получения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в срок, не превышающий 10-ти</w:t>
      </w:r>
      <w:proofErr w:type="gramEnd"/>
      <w:r>
        <w:t xml:space="preserve"> рабочих дней со дня их получения и предлагает принять меры по обеспечению соблюдения обязательных требований.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Предостережение составляется по форме, утвержденной </w:t>
      </w:r>
      <w:hyperlink r:id="rId33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31.03.2021 N 151 "О типовых формах документов, используемых контрольным (надзорным) органом", в письменной форме или в форме электронного документа.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Объявленное предостережение контрольный орган размещает в момент вынесения в ЕРКНМ и в течение 3 рабочих дней </w:t>
      </w:r>
      <w:proofErr w:type="gramStart"/>
      <w:r>
        <w:t>с даты объявления</w:t>
      </w:r>
      <w:proofErr w:type="gramEnd"/>
      <w:r>
        <w:t xml:space="preserve"> направляет в адрес контролируемого лица через единый портал государственных и муниципальных услуг (функций), а также по адресу электронной почты или почтовым отправлением (в случае направления на бумажном носителе).</w:t>
      </w:r>
    </w:p>
    <w:p w:rsidR="0021217E" w:rsidRDefault="0021217E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решения</w:t>
        </w:r>
      </w:hyperlink>
      <w:r>
        <w:t xml:space="preserve"> Думы города Лангепаса от 31.03.2026 N 36)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Должностное лицо регистрирует предостережение в журнале учета объявленных предостережений с присвоением регистрационного номера.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Контролируемое лицо после получения предостережения подает в контрольный орган возражение в произвольной форме (при необходимости), в том числе посредством единого портала государственных и муниципальных услуг или регионального портала государственных и </w:t>
      </w:r>
      <w:r>
        <w:lastRenderedPageBreak/>
        <w:t>муниципальных услуг, включив в него следующую информацию:</w:t>
      </w:r>
    </w:p>
    <w:p w:rsidR="0021217E" w:rsidRDefault="0021217E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решения</w:t>
        </w:r>
      </w:hyperlink>
      <w:r>
        <w:t xml:space="preserve"> Думы города Лангепаса от 31.03.2026 N 36)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наименование контролируемого лица;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дату и номер полученного предостережения;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обоснование позиции, возражения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желаемый способ получения ответа по итогам рассмотрения возражения;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фамилию, имя, отчество (при наличии) уполномоченного действовать от имени контролируемого лица, направившего возражение;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дату направления возражения.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Возражение направляет контролируемое лицо в контрольный орган одним из следующих способов: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лично, обратившись в контрольный орган;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почтовой связью по адресу: ул. Ленина, 35, к. 337, г. Лангепас, администрация города Лангепаса;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 электронном виде через единый портал государственных и муниципальных услуг (функций).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Возражение контрольный орган рассматривает не позднее 30-ти дней </w:t>
      </w:r>
      <w:proofErr w:type="gramStart"/>
      <w:r>
        <w:t>с даты</w:t>
      </w:r>
      <w:proofErr w:type="gramEnd"/>
      <w:r>
        <w:t xml:space="preserve"> его получения, по итогам которого принимает одно из указанных решений: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в случае признания доводов контролируемого лица состоятельными - о недействительности направленного предостережения с соответствующей отметкой в журнале учета объявленных предостережений, о чем уведомляет его в срок не позднее 3 рабочих дней </w:t>
      </w:r>
      <w:proofErr w:type="gramStart"/>
      <w:r>
        <w:t>с даты принятия</w:t>
      </w:r>
      <w:proofErr w:type="gramEnd"/>
      <w:r>
        <w:t xml:space="preserve"> такого решения;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в случае признания доводов контролируемого лица </w:t>
      </w:r>
      <w:proofErr w:type="gramStart"/>
      <w:r>
        <w:t>несостоятельными</w:t>
      </w:r>
      <w:proofErr w:type="gramEnd"/>
      <w:r>
        <w:t xml:space="preserve"> - об оставлении возражения без удовлетворения, о чем уведомляет его в срок не позднее 3 рабочих дней с даты принятия такого решения.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3.7. Консультирование контролируемых лиц и их представителей 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Консультирование осуществляется без взимания платы.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Консультирование может осуществляться инспектором по телефону, посредством видео-конференц-связи, использования мобильного приложения "Инспектор", на личном приеме, либо в ходе проведения профилактических мероприятий, контрольных мероприятий.</w:t>
      </w:r>
    </w:p>
    <w:p w:rsidR="0021217E" w:rsidRDefault="0021217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>
        <w:r>
          <w:rPr>
            <w:color w:val="0000FF"/>
          </w:rPr>
          <w:t>решения</w:t>
        </w:r>
      </w:hyperlink>
      <w:r>
        <w:t xml:space="preserve"> Думы города Лангепаса от 31.03.2026 N 36)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Время консультирования не должно превышать 15 минут.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Личный прием граждан проводится руководителем или заместителями руководителя контрольного органа.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lastRenderedPageBreak/>
        <w:t>Информация о месте приема, а также об установленных для приема днях и часах размещается на официальном веб-сайте администрации города Лангепаса в сети "Интернет".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Консультирование в письменной форме осуществляется инспектором в сроки, установленные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Федерации", в следующих случаях: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за время консультирования предоставить ответ на поставленные вопросы невозможно;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3) ответ на поставленные вопросы требует дополнительного запроса сведений от иных органов власти или лиц.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Если поставленные во время консультирования вопросы не </w:t>
      </w:r>
      <w:proofErr w:type="gramStart"/>
      <w:r>
        <w:t>относятся к осуществляемому виду муниципального контроля даются</w:t>
      </w:r>
      <w:proofErr w:type="gramEnd"/>
      <w:r>
        <w:t xml:space="preserve">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При осуществлении консультирования должностное лицо контрольного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21217E" w:rsidRDefault="0021217E">
      <w:pPr>
        <w:pStyle w:val="ConsPlusNormal"/>
        <w:spacing w:before="220"/>
        <w:ind w:firstLine="540"/>
        <w:jc w:val="both"/>
      </w:pPr>
      <w:proofErr w:type="gramStart"/>
      <w:r>
        <w:t>В случае, поступления однотипных обращений контролируемых лиц и их представителей, консультирование по таким обращениям осуществляется посредством размещения на официальном веб-сайте администрации города Лангепаса сети "Интернет" письменного разъяснения, подписанного уполномоченным должностным лицом.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>3.8. Профилактический визит проводится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21217E" w:rsidRDefault="0021217E">
      <w:pPr>
        <w:pStyle w:val="ConsPlusNormal"/>
        <w:spacing w:before="220"/>
        <w:ind w:firstLine="540"/>
        <w:jc w:val="both"/>
      </w:pPr>
      <w:proofErr w:type="gramStart"/>
      <w: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lastRenderedPageBreak/>
        <w:t xml:space="preserve">Обязательный профилактический визит проводится в порядке и случаях, предусмотренных </w:t>
      </w:r>
      <w:hyperlink r:id="rId38">
        <w:r>
          <w:rPr>
            <w:color w:val="0000FF"/>
          </w:rPr>
          <w:t>статьями 25</w:t>
        </w:r>
      </w:hyperlink>
      <w:r>
        <w:t xml:space="preserve">, </w:t>
      </w:r>
      <w:hyperlink r:id="rId39">
        <w:r>
          <w:rPr>
            <w:color w:val="0000FF"/>
          </w:rPr>
          <w:t>52.1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О проведении обязательного профилактического визита контролируемое лицо уведомляется не </w:t>
      </w:r>
      <w:proofErr w:type="gramStart"/>
      <w:r>
        <w:t>позднее</w:t>
      </w:r>
      <w:proofErr w:type="gramEnd"/>
      <w:r>
        <w:t xml:space="preserve"> чем за двадцать четыре часа до его начала в порядке, предусмотренном </w:t>
      </w:r>
      <w:hyperlink r:id="rId40">
        <w:r>
          <w:rPr>
            <w:color w:val="0000FF"/>
          </w:rPr>
          <w:t>частью 5 статьи 21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По окончании проведения обязательного профилактического визита должностным лицом составляется акт о проведении обязательного профилактического визита в порядке, предусмотренном </w:t>
      </w:r>
      <w:hyperlink r:id="rId41">
        <w:r>
          <w:rPr>
            <w:color w:val="0000FF"/>
          </w:rPr>
          <w:t>статьей 90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42">
        <w:r>
          <w:rPr>
            <w:color w:val="0000FF"/>
          </w:rPr>
          <w:t>статьей 90.1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Профилактический визит по инициативе контролируемого лица проводится в соответствии с требованиями </w:t>
      </w:r>
      <w:hyperlink r:id="rId43">
        <w:r>
          <w:rPr>
            <w:color w:val="0000FF"/>
          </w:rPr>
          <w:t>статьи 52.2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jc w:val="both"/>
      </w:pPr>
      <w:r>
        <w:t xml:space="preserve">(п. 3.8 в ред. </w:t>
      </w:r>
      <w:hyperlink r:id="rId44">
        <w:r>
          <w:rPr>
            <w:color w:val="0000FF"/>
          </w:rPr>
          <w:t>решения</w:t>
        </w:r>
      </w:hyperlink>
      <w:r>
        <w:t xml:space="preserve"> Думы города Лангепаса от 31.03.2026 N 36)</w:t>
      </w:r>
    </w:p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Title"/>
        <w:jc w:val="center"/>
        <w:outlineLvl w:val="1"/>
      </w:pPr>
      <w:r>
        <w:t>4. Осуществление муниципального контроля</w:t>
      </w:r>
    </w:p>
    <w:p w:rsidR="0021217E" w:rsidRDefault="0021217E">
      <w:pPr>
        <w:pStyle w:val="ConsPlusNormal"/>
        <w:jc w:val="center"/>
      </w:pPr>
    </w:p>
    <w:p w:rsidR="0021217E" w:rsidRDefault="0021217E">
      <w:pPr>
        <w:pStyle w:val="ConsPlusNormal"/>
        <w:ind w:firstLine="540"/>
        <w:jc w:val="both"/>
      </w:pPr>
      <w:r>
        <w:t xml:space="preserve">4.1. Муниципальный контроль </w:t>
      </w:r>
      <w:proofErr w:type="gramStart"/>
      <w:r>
        <w:t>со</w:t>
      </w:r>
      <w:proofErr w:type="gramEnd"/>
      <w:r>
        <w:t xml:space="preserve"> взаимодействием с контролируемым лицом осуществляется при проведении следующих контрольных мероприятий: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инспекционный визит;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документарная проверка;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3) выездная проверка.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4.2. Инспекционный визит, выездная проверка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4.3. При проведении контрольных мероприятий в рамках осуществления муниципального контроля должностное лицо контрольного органа: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- совершает действия, предусмотренные </w:t>
      </w:r>
      <w:hyperlink r:id="rId45">
        <w:r>
          <w:rPr>
            <w:color w:val="0000FF"/>
          </w:rPr>
          <w:t>частью 2 статьи 29</w:t>
        </w:r>
      </w:hyperlink>
      <w:r>
        <w:t xml:space="preserve"> Федерального закона N 248-ФЗ;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- принимает решения, предусмотренные </w:t>
      </w:r>
      <w:hyperlink r:id="rId46">
        <w:r>
          <w:rPr>
            <w:color w:val="0000FF"/>
          </w:rPr>
          <w:t>частью 2 статьи 90</w:t>
        </w:r>
      </w:hyperlink>
      <w:r>
        <w:t xml:space="preserve"> Федерального закона N 248-ФЗ;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- использует для фиксации доказательств нарушений обязательных требований фотосъемку, ауди</w:t>
      </w:r>
      <w:proofErr w:type="gramStart"/>
      <w:r>
        <w:t>о-</w:t>
      </w:r>
      <w:proofErr w:type="gramEnd"/>
      <w:r>
        <w:t xml:space="preserve"> и (или) видеозапись, если совершение указанных действий не запрещено федеральными законами.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4.4.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видеозаписи, в том числе с использованием мобильного приложения "Инспектор". </w:t>
      </w:r>
      <w:proofErr w:type="gramStart"/>
      <w:r>
        <w:t>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самостоятельно.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lastRenderedPageBreak/>
        <w:t>Информация о проведении фотосъемки, аудио- и видеозаписи и использованных для этих целей технических средствах отражается в акте контрольного мероприятия.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 Результаты проведения фотосъемки, аудио- и видеозаписи являются приложением к акту.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4.5. При осуществлении муниципального контроля плановые контрольные мероприятия не проводятся.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4.6. Контрольные мероприятия осуществляются на внеплановой основе.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4.7. Для проведения контрольного мероприятия, предусматривающего взаимодействие с контролируемым лицом, а также документарной проверки, контрольный орган принимает решение о ее проведении, в котором указывает сведения, предусмотренные </w:t>
      </w:r>
      <w:hyperlink r:id="rId47">
        <w:r>
          <w:rPr>
            <w:color w:val="0000FF"/>
          </w:rPr>
          <w:t>частью 1 статьи 64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4.8. Инспекционный визит проводится в порядке и в сроки, установленные </w:t>
      </w:r>
      <w:hyperlink r:id="rId48">
        <w:r>
          <w:rPr>
            <w:color w:val="0000FF"/>
          </w:rPr>
          <w:t>статьей 70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 ходе инспекционного визита могут совершаться следующие контрольные действия: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осмотр;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опрос;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3) получение письменных объяснений;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4) инструментальное обследование;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Внеплановый инспекционный визит проводится только по согласованию с органами прокуратуры, за исключением случаев его проведения в соответствии с </w:t>
      </w:r>
      <w:hyperlink r:id="rId49">
        <w:r>
          <w:rPr>
            <w:color w:val="0000FF"/>
          </w:rPr>
          <w:t>пунктами 3</w:t>
        </w:r>
      </w:hyperlink>
      <w:r>
        <w:t xml:space="preserve">, </w:t>
      </w:r>
      <w:hyperlink r:id="rId50">
        <w:r>
          <w:rPr>
            <w:color w:val="0000FF"/>
          </w:rPr>
          <w:t>4</w:t>
        </w:r>
      </w:hyperlink>
      <w:r>
        <w:t xml:space="preserve">, </w:t>
      </w:r>
      <w:hyperlink r:id="rId51">
        <w:r>
          <w:rPr>
            <w:color w:val="0000FF"/>
          </w:rPr>
          <w:t>6</w:t>
        </w:r>
      </w:hyperlink>
      <w:r>
        <w:t xml:space="preserve">, </w:t>
      </w:r>
      <w:hyperlink r:id="rId52">
        <w:r>
          <w:rPr>
            <w:color w:val="0000FF"/>
          </w:rPr>
          <w:t>8 части 1</w:t>
        </w:r>
      </w:hyperlink>
      <w:r>
        <w:t xml:space="preserve">, </w:t>
      </w:r>
      <w:hyperlink r:id="rId53">
        <w:r>
          <w:rPr>
            <w:color w:val="0000FF"/>
          </w:rPr>
          <w:t>частью 3 статьи 57</w:t>
        </w:r>
      </w:hyperlink>
      <w:r>
        <w:t xml:space="preserve"> и </w:t>
      </w:r>
      <w:hyperlink r:id="rId54">
        <w:r>
          <w:rPr>
            <w:color w:val="0000FF"/>
          </w:rPr>
          <w:t>частью 12 статьи 66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4.9. Документарная проверка проводится в порядке и в сроки, установленные </w:t>
      </w:r>
      <w:hyperlink r:id="rId55">
        <w:r>
          <w:rPr>
            <w:color w:val="0000FF"/>
          </w:rPr>
          <w:t>статьей 72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получение письменных объяснений;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истребование документов;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3) экспертиза.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lastRenderedPageBreak/>
        <w:t>В ходе документарной проверки документы могут представляться контролируемыми лицами с использованием единого портала государственных и муниципальных услуг (функций) или мобильного приложения "Инспектор".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 целях получения документов контрольный орган в рамках проведения документарной проверки может использовать единый портал государственных и муниципальных услуг (функций) или мобильное приложение "Инспектор".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56">
        <w:r>
          <w:rPr>
            <w:color w:val="0000FF"/>
          </w:rPr>
          <w:t>пунктами 3</w:t>
        </w:r>
      </w:hyperlink>
      <w:r>
        <w:t xml:space="preserve">, </w:t>
      </w:r>
      <w:hyperlink r:id="rId57">
        <w:r>
          <w:rPr>
            <w:color w:val="0000FF"/>
          </w:rPr>
          <w:t>4</w:t>
        </w:r>
      </w:hyperlink>
      <w:r>
        <w:t xml:space="preserve">, </w:t>
      </w:r>
      <w:hyperlink r:id="rId58">
        <w:r>
          <w:rPr>
            <w:color w:val="0000FF"/>
          </w:rPr>
          <w:t>6</w:t>
        </w:r>
      </w:hyperlink>
      <w:r>
        <w:t xml:space="preserve">, </w:t>
      </w:r>
      <w:hyperlink r:id="rId59">
        <w:r>
          <w:rPr>
            <w:color w:val="0000FF"/>
          </w:rPr>
          <w:t>8 части 1 статьи 57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jc w:val="both"/>
      </w:pPr>
      <w:r>
        <w:t xml:space="preserve">(п. 4.9 в ред. </w:t>
      </w:r>
      <w:hyperlink r:id="rId60">
        <w:r>
          <w:rPr>
            <w:color w:val="0000FF"/>
          </w:rPr>
          <w:t>решения</w:t>
        </w:r>
      </w:hyperlink>
      <w:r>
        <w:t xml:space="preserve"> Думы города Лангепаса от 31.03.2026 N 36)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4.10. В соответствии со </w:t>
      </w:r>
      <w:hyperlink r:id="rId61">
        <w:r>
          <w:rPr>
            <w:color w:val="0000FF"/>
          </w:rPr>
          <w:t>статьей 73</w:t>
        </w:r>
      </w:hyperlink>
      <w:r>
        <w:t xml:space="preserve"> Федерального закона N 248-ФЗ срок проведения выездной проверки не может превышать 10-ти рабочих дней. </w:t>
      </w:r>
      <w:proofErr w:type="gramStart"/>
      <w: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>
        <w:t>микропредприятия</w:t>
      </w:r>
      <w:proofErr w:type="spellEnd"/>
      <w:r>
        <w:t xml:space="preserve">, за исключением выездной проверки, основанием для проведения которой является </w:t>
      </w:r>
      <w:hyperlink r:id="rId62">
        <w:r>
          <w:rPr>
            <w:color w:val="0000FF"/>
          </w:rPr>
          <w:t>пункт 6 части 1 статьи 57</w:t>
        </w:r>
      </w:hyperlink>
      <w:r>
        <w:t xml:space="preserve"> Федерального закона N 248-ФЗ и которая для </w:t>
      </w:r>
      <w:proofErr w:type="spellStart"/>
      <w:r>
        <w:t>микропредприятия</w:t>
      </w:r>
      <w:proofErr w:type="spellEnd"/>
      <w:r>
        <w:t xml:space="preserve"> не может продолжаться более сорока часов.</w:t>
      </w:r>
      <w:proofErr w:type="gramEnd"/>
      <w:r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 ходе выездной проверки могут совершаться следующие контрольные действия: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осмотр;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досмотр;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3) опрос;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4) получение письменных объяснений;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5) истребование документов;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6) инструментальное обследование;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7) испытание;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8) экспертиза.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Внеплановая выездная проверка проводится только по согласованию с органами прокуратуры, за исключением случаев ее проведения в соответствии с </w:t>
      </w:r>
      <w:hyperlink r:id="rId63">
        <w:r>
          <w:rPr>
            <w:color w:val="0000FF"/>
          </w:rPr>
          <w:t>пунктами 3</w:t>
        </w:r>
      </w:hyperlink>
      <w:r>
        <w:t xml:space="preserve">, </w:t>
      </w:r>
      <w:hyperlink r:id="rId64">
        <w:r>
          <w:rPr>
            <w:color w:val="0000FF"/>
          </w:rPr>
          <w:t>4</w:t>
        </w:r>
      </w:hyperlink>
      <w:r>
        <w:t xml:space="preserve">, </w:t>
      </w:r>
      <w:hyperlink r:id="rId65">
        <w:r>
          <w:rPr>
            <w:color w:val="0000FF"/>
          </w:rPr>
          <w:t>6</w:t>
        </w:r>
      </w:hyperlink>
      <w:r>
        <w:t xml:space="preserve">, </w:t>
      </w:r>
      <w:hyperlink r:id="rId66">
        <w:r>
          <w:rPr>
            <w:color w:val="0000FF"/>
          </w:rPr>
          <w:t>8 части 1</w:t>
        </w:r>
      </w:hyperlink>
      <w:r>
        <w:t xml:space="preserve">, </w:t>
      </w:r>
      <w:hyperlink r:id="rId67">
        <w:r>
          <w:rPr>
            <w:color w:val="0000FF"/>
          </w:rPr>
          <w:t>частью 3 статьи 57</w:t>
        </w:r>
      </w:hyperlink>
      <w:r>
        <w:t xml:space="preserve"> и </w:t>
      </w:r>
      <w:hyperlink r:id="rId68">
        <w:r>
          <w:rPr>
            <w:color w:val="0000FF"/>
          </w:rPr>
          <w:t>частью 12</w:t>
        </w:r>
      </w:hyperlink>
      <w:r>
        <w:t xml:space="preserve"> и </w:t>
      </w:r>
      <w:hyperlink r:id="rId69">
        <w:r>
          <w:rPr>
            <w:color w:val="0000FF"/>
          </w:rPr>
          <w:t>12.1 статьи 66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4.11. Без взаимодействия с контролируемым лицом осуществляются следующие контрольные мероприятия: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наблюдение за соблюдением обязательных требований;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выездное обследование.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Контрольные мероприятия без взаимодействия проводятся на основании заданий уполномоченных должностных лиц контрольного органа, включая задания, содержащиеся в планах работы контрольного органа.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lastRenderedPageBreak/>
        <w:t xml:space="preserve">4.12. Наблюдение за соблюдением обязательных требований (мониторинг безопасности) проводится в порядке, установленном </w:t>
      </w:r>
      <w:hyperlink r:id="rId70">
        <w:r>
          <w:rPr>
            <w:color w:val="0000FF"/>
          </w:rPr>
          <w:t>статьей 74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4.13. Выездное обследование проводится в порядке, установленном </w:t>
      </w:r>
      <w:hyperlink r:id="rId71">
        <w:r>
          <w:rPr>
            <w:color w:val="0000FF"/>
          </w:rPr>
          <w:t>статьей 75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1) осмотр;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2) инструментальное обследование (с применением видеозаписи);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3) испытание;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4) экспертиза.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4.14. Случаи, при наступлении которых контролируемое лицо вправе представить в контрольный орган информацию о невозможности присутствия при проведении контрольного мероприятия, в </w:t>
      </w:r>
      <w:proofErr w:type="gramStart"/>
      <w:r>
        <w:t>связи</w:t>
      </w:r>
      <w:proofErr w:type="gramEnd"/>
      <w:r>
        <w:t xml:space="preserve"> с чем его проведение переносится на срок, необходимый для устранения обстоятельств, послуживших поводом для обращения контролируемого лица: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катастрофа природного или техногенного характера;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эпидемия или эпизоотия;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введение чрезвычайного или военного положения.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4.15. Осмотр осуществляется в порядке, установленном </w:t>
      </w:r>
      <w:hyperlink r:id="rId72">
        <w:r>
          <w:rPr>
            <w:color w:val="0000FF"/>
          </w:rPr>
          <w:t>статьей 76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Осмотр может проводиться при осуществлении инспекционного визита, выездной проверки и выездного обследования.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4.16. Досмотр осуществляется в порядке, установленном </w:t>
      </w:r>
      <w:hyperlink r:id="rId73">
        <w:r>
          <w:rPr>
            <w:color w:val="0000FF"/>
          </w:rPr>
          <w:t>статьей 77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Досмотр может проводиться при осуществлении выездной проверки.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Досмотр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4.17. Опрос осуществляется в порядке, установленном </w:t>
      </w:r>
      <w:hyperlink r:id="rId74">
        <w:r>
          <w:rPr>
            <w:color w:val="0000FF"/>
          </w:rPr>
          <w:t>статьей 78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Опрос может проводиться при осуществлении инспекционного визита и выездной проверки.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lastRenderedPageBreak/>
        <w:t xml:space="preserve">4.18. Получение письменных объяснений осуществляется в порядке, установленном </w:t>
      </w:r>
      <w:hyperlink r:id="rId75">
        <w:r>
          <w:rPr>
            <w:color w:val="0000FF"/>
          </w:rPr>
          <w:t>статьей 79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Получение письменных объяснений может проводиться при осуществлении инспекционного визита, документарной проверки, выездной проверки.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4.19. Истребование документов осуществляется в порядке, установленном </w:t>
      </w:r>
      <w:hyperlink r:id="rId76">
        <w:r>
          <w:rPr>
            <w:color w:val="0000FF"/>
          </w:rPr>
          <w:t>статьей 80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Истребование документов может проводиться при осуществлении инспекционного визита, документарной проверки и выездной проверки.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4.20. Инструментальное обследование осуществляется в соответствии со </w:t>
      </w:r>
      <w:hyperlink r:id="rId77">
        <w:r>
          <w:rPr>
            <w:color w:val="0000FF"/>
          </w:rPr>
          <w:t>статьей 82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Инструментальное обследование может проводиться при осуществлении инспекционного визита, выездной проверки, выездного обследования.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Инструментальное обследование осуществляется инспектором или специалистом, </w:t>
      </w:r>
      <w:proofErr w:type="gramStart"/>
      <w:r>
        <w:t>имеющими</w:t>
      </w:r>
      <w:proofErr w:type="gramEnd"/>
      <w:r>
        <w:t xml:space="preserve"> допуск к работе на специальном оборудовании, использованию технических приборов.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Контролируемое лицо или его представитель, присутствующие при проведении инструментального обследования, информируются должностными лицами контрольного органа о целях проведения инструментального обследования.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По результатам инструментального обследования инспектором или специалистом составляется протокол инструментального обследования, в котором указываются дата и место его составления, должность, фамилия и инициалы должностного лица контрольного органа, специалиста, </w:t>
      </w:r>
      <w:proofErr w:type="gramStart"/>
      <w:r>
        <w:t>составивших</w:t>
      </w:r>
      <w:proofErr w:type="gramEnd"/>
      <w:r>
        <w:t xml:space="preserve"> протокол, сведения о контролируемом лице или его представителе, присутствовавших при проведении инструментального обследования.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Информация о проведении инструментального обследования включается в акт контрольного мероприятия.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4.21. Испытание осуществляется в соответствии со </w:t>
      </w:r>
      <w:hyperlink r:id="rId78">
        <w:r>
          <w:rPr>
            <w:color w:val="0000FF"/>
          </w:rPr>
          <w:t>статьей 83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Испытание может проводиться при осуществлении выездной проверки, выездного обследования.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Испытание осуществляется инспектором или специалистом, </w:t>
      </w:r>
      <w:proofErr w:type="gramStart"/>
      <w:r>
        <w:t>имеющими</w:t>
      </w:r>
      <w:proofErr w:type="gramEnd"/>
      <w:r>
        <w:t xml:space="preserve"> допуск к работе на специальном оборудовании, использованию технических приборов.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Контролируемое лицо или его представитель, присутствующие при проведении испытания, информируются должностными лицами контрольного органа о целях проведения испытания.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По результатам испытания инспектором или специалистом составляется протокол испытания, в котором указывается дата и место его составления, должность, фамилия и инициалы должностного лица контрольного органа, специалиста, </w:t>
      </w:r>
      <w:proofErr w:type="gramStart"/>
      <w:r>
        <w:t>составивших</w:t>
      </w:r>
      <w:proofErr w:type="gramEnd"/>
      <w:r>
        <w:t xml:space="preserve"> протокол, сведения о контролируемом лице или его представителе, присутствовавших при проведении испытания.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Информация о проведении испытания включается в акт контрольного мероприятия.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4.22. Экспертиза осуществляется в соответствии со </w:t>
      </w:r>
      <w:hyperlink r:id="rId79">
        <w:r>
          <w:rPr>
            <w:color w:val="0000FF"/>
          </w:rPr>
          <w:t>статьей 84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lastRenderedPageBreak/>
        <w:t>Экспертиза может проводиться при осуществлении документарной проверки, выездной проверки, выездного обследования.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21217E" w:rsidRDefault="0021217E">
      <w:pPr>
        <w:pStyle w:val="ConsPlusNormal"/>
        <w:spacing w:before="220"/>
        <w:ind w:firstLine="540"/>
        <w:jc w:val="both"/>
      </w:pPr>
      <w:proofErr w:type="gramStart"/>
      <w:r>
        <w:t>Проведение экспертизы осуществляется по поручению должностного лица контрольного органа экспертными организациями, аккредитованными в соответствии с законодательством Российской Федерации об аккредитации в национальной системе аккредитации, привлекаемыми к осуществлению экспертизы контрольными органами, либо экспертами, получившими статус эксперта в соответствии с общими требованиями, установленными Правительством Российской Федерации, в целях привлечения контрольным органом к осуществлению экспертизы.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>При назначении и проведении экспертизы контролируемые лица имеют право: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информировать контрольный орган о наличии конфликта интересов у лиц, привлекаемых к осуществлению экспертизы;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предлагать дополнительные вопросы для получения по ним экспертного заключения, а также уточнять формулировки поставленных вопросов;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знакомиться с экспертным заключением.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Экспертиза осуществляется по месту осуществления деятельности контрольного органа, экспертов, экспертных организаций.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Экспертиза проводится в следующем порядке: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отбор проб (образцов);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проведение исследования (испытаний) и измерений (необходимость их проведения устанавливается экспертом и (или) экспертной организацией);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проведение экспертизы отобранной пробы (образца);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оформление результатов проведения экспертизы и подписание экспертного заключения (в 3 экземплярах) экспертом и (или) экспертной организацией.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Экспертное заключение приобщается к акту контрольного мероприятия.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При невозможности транспортировки образца исследования к месту работы эксперта должностное лицо обеспечивает эксперту беспрепятственный доступ к образцу и необходимые условия для исследования.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Место осуществления экспертизы определяется должностным лицом, которое проводит контрольное мероприятие.</w:t>
      </w:r>
    </w:p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Title"/>
        <w:jc w:val="center"/>
        <w:outlineLvl w:val="1"/>
      </w:pPr>
      <w:r>
        <w:t>5. Результаты контрольного мероприятия</w:t>
      </w:r>
    </w:p>
    <w:p w:rsidR="0021217E" w:rsidRDefault="0021217E">
      <w:pPr>
        <w:pStyle w:val="ConsPlusNormal"/>
        <w:jc w:val="center"/>
      </w:pPr>
    </w:p>
    <w:p w:rsidR="0021217E" w:rsidRDefault="0021217E">
      <w:pPr>
        <w:pStyle w:val="ConsPlusNormal"/>
        <w:ind w:firstLine="540"/>
        <w:jc w:val="both"/>
      </w:pPr>
      <w:r>
        <w:t xml:space="preserve">5.1. По результатам контрольных мероприятий контрольный орган принимает решения и оформляет их в соответствии с </w:t>
      </w:r>
      <w:hyperlink r:id="rId80">
        <w:r>
          <w:rPr>
            <w:color w:val="0000FF"/>
          </w:rPr>
          <w:t>главой 16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5.2. По окончании проведения контрольного мероприятия, предусматривающего взаимодействие с контролируемым лицом, должностное лицо контрольного органа составляет соответствующий акт. В случае</w:t>
      </w:r>
      <w:proofErr w:type="gramStart"/>
      <w:r>
        <w:t>,</w:t>
      </w:r>
      <w:proofErr w:type="gramEnd"/>
      <w:r>
        <w:t xml:space="preserve"> если по результатам проведения такого мероприятия выявлено нарушение обязательных требований, в акте должно быть указано, какое именно обязательное </w:t>
      </w:r>
      <w:r>
        <w:lastRenderedPageBreak/>
        <w:t>требование нарушено, каким нормативным правовым актом и его структурной единицей оно установлено.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Документы, иные материалы, являющиеся доказательствами нарушения обязательных требований, в том числе заполненные при проведении контрольного мероприятия проверочные листы, приобщаются к акту.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5.3. </w:t>
      </w:r>
      <w:proofErr w:type="gramStart"/>
      <w:r>
        <w:t xml:space="preserve">Оформление акта производится на месте 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</w:t>
      </w:r>
      <w:hyperlink r:id="rId81">
        <w:r>
          <w:rPr>
            <w:color w:val="0000FF"/>
          </w:rPr>
          <w:t>законом</w:t>
        </w:r>
      </w:hyperlink>
      <w:r>
        <w:t xml:space="preserve"> N 248-ФЗ, если иной порядок оформления акта не установлен Федеральным </w:t>
      </w:r>
      <w:hyperlink r:id="rId82">
        <w:r>
          <w:rPr>
            <w:color w:val="0000FF"/>
          </w:rPr>
          <w:t>законом</w:t>
        </w:r>
      </w:hyperlink>
      <w:r>
        <w:t xml:space="preserve"> N 248-ФЗ или Правительством Российской Федерации.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>5.4. Акт контрольного мероприятия, проведение которого было согласовано органами прокуратуры, направляется в органы прокуратуры посредством ЕРКНМ непосредственно после его оформления.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5.5. Документы, оформляемые контрольным органом при осуществлении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5.6. </w:t>
      </w:r>
      <w:proofErr w:type="gramStart"/>
      <w:r>
        <w:t xml:space="preserve">В случае проведения контрольных мероприятий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</w:t>
      </w:r>
      <w:hyperlink r:id="rId83">
        <w:r>
          <w:rPr>
            <w:color w:val="0000FF"/>
          </w:rPr>
          <w:t>пунктами 6</w:t>
        </w:r>
      </w:hyperlink>
      <w:r>
        <w:t xml:space="preserve"> - </w:t>
      </w:r>
      <w:hyperlink r:id="rId84">
        <w:r>
          <w:rPr>
            <w:color w:val="0000FF"/>
          </w:rPr>
          <w:t>9 части 1 статьи 65</w:t>
        </w:r>
      </w:hyperlink>
      <w:r>
        <w:t xml:space="preserve"> Федерального закона N 248-ФЗ, или в иных случаях, контрольный орган направляет акт контролируемому лицу</w:t>
      </w:r>
      <w:proofErr w:type="gramEnd"/>
      <w:r>
        <w:t xml:space="preserve"> в порядке, установленном </w:t>
      </w:r>
      <w:hyperlink r:id="rId85">
        <w:r>
          <w:rPr>
            <w:color w:val="0000FF"/>
          </w:rPr>
          <w:t>статьей 21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5.7. </w:t>
      </w:r>
      <w:proofErr w:type="gramStart"/>
      <w: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в соответствии с </w:t>
      </w:r>
      <w:hyperlink r:id="rId86">
        <w:r>
          <w:rPr>
            <w:color w:val="0000FF"/>
          </w:rPr>
          <w:t>частью 3 статьи 87</w:t>
        </w:r>
      </w:hyperlink>
      <w:r>
        <w:t xml:space="preserve"> Федерального закона N 248-ФЗ контролируемое лицо не подписывает акт и считается получившим акт в случае его размещения в ЕРКНМ и получения уведомления об этом в порядке, предусмотренном </w:t>
      </w:r>
      <w:hyperlink r:id="rId87">
        <w:r>
          <w:rPr>
            <w:color w:val="0000FF"/>
          </w:rPr>
          <w:t>пунктом 2 части 5 статьи 21</w:t>
        </w:r>
      </w:hyperlink>
      <w:r>
        <w:t xml:space="preserve"> Федерального закона N 248-ФЗ</w:t>
      </w:r>
      <w:proofErr w:type="gramEnd"/>
      <w:r>
        <w:t>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5.8. В случае выявления при проведении контрольного мероприятия нарушений обязательных требований контролируемым лицом контрольный орган принимает решения в соответствии с </w:t>
      </w:r>
      <w:hyperlink r:id="rId88">
        <w:r>
          <w:rPr>
            <w:color w:val="0000FF"/>
          </w:rPr>
          <w:t>частью 2 статьи 90</w:t>
        </w:r>
      </w:hyperlink>
      <w:r>
        <w:t xml:space="preserve"> Федерального закона N 248-ФЗ.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5.9.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Title"/>
        <w:jc w:val="center"/>
        <w:outlineLvl w:val="1"/>
      </w:pPr>
      <w:r>
        <w:t>6. Обжалование решений контрольного органа, действий</w:t>
      </w:r>
    </w:p>
    <w:p w:rsidR="0021217E" w:rsidRDefault="0021217E">
      <w:pPr>
        <w:pStyle w:val="ConsPlusTitle"/>
        <w:jc w:val="center"/>
      </w:pPr>
      <w:r>
        <w:t>(бездействия) его должностных лиц</w:t>
      </w:r>
    </w:p>
    <w:p w:rsidR="0021217E" w:rsidRDefault="0021217E">
      <w:pPr>
        <w:pStyle w:val="ConsPlusNormal"/>
        <w:jc w:val="center"/>
      </w:pPr>
    </w:p>
    <w:p w:rsidR="0021217E" w:rsidRDefault="0021217E">
      <w:pPr>
        <w:pStyle w:val="ConsPlusNormal"/>
        <w:ind w:firstLine="540"/>
        <w:jc w:val="both"/>
      </w:pPr>
      <w:r>
        <w:t xml:space="preserve">Досудебный порядок подачи жалоб, установленный </w:t>
      </w:r>
      <w:hyperlink r:id="rId89">
        <w:r>
          <w:rPr>
            <w:color w:val="0000FF"/>
          </w:rPr>
          <w:t>главой 9</w:t>
        </w:r>
      </w:hyperlink>
      <w:r>
        <w:t xml:space="preserve"> Федерального закона N 248-ФЗ, при осуществлении муниципального контроля не применяется.</w:t>
      </w: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  <w:jc w:val="right"/>
        <w:outlineLvl w:val="1"/>
      </w:pPr>
      <w:r>
        <w:t>Приложение N 1</w:t>
      </w:r>
    </w:p>
    <w:p w:rsidR="0021217E" w:rsidRDefault="0021217E">
      <w:pPr>
        <w:pStyle w:val="ConsPlusNormal"/>
        <w:jc w:val="right"/>
      </w:pPr>
      <w:r>
        <w:t xml:space="preserve">к Положению о муниципальном контроле </w:t>
      </w:r>
      <w:proofErr w:type="gramStart"/>
      <w:r>
        <w:t>на</w:t>
      </w:r>
      <w:proofErr w:type="gramEnd"/>
      <w:r>
        <w:t xml:space="preserve"> автомобильном</w:t>
      </w:r>
    </w:p>
    <w:p w:rsidR="0021217E" w:rsidRDefault="0021217E">
      <w:pPr>
        <w:pStyle w:val="ConsPlusNormal"/>
        <w:jc w:val="right"/>
      </w:pPr>
      <w:proofErr w:type="gramStart"/>
      <w:r>
        <w:t>транспорте</w:t>
      </w:r>
      <w:proofErr w:type="gramEnd"/>
      <w:r>
        <w:t>, городском наземном электрическом транспорте и</w:t>
      </w:r>
    </w:p>
    <w:p w:rsidR="0021217E" w:rsidRDefault="0021217E">
      <w:pPr>
        <w:pStyle w:val="ConsPlusNormal"/>
        <w:jc w:val="right"/>
      </w:pPr>
      <w:r>
        <w:t>в дорожном хозяйстве</w:t>
      </w:r>
    </w:p>
    <w:p w:rsidR="0021217E" w:rsidRDefault="0021217E">
      <w:pPr>
        <w:pStyle w:val="ConsPlusNormal"/>
      </w:pPr>
    </w:p>
    <w:p w:rsidR="0021217E" w:rsidRDefault="0021217E">
      <w:pPr>
        <w:pStyle w:val="ConsPlusTitle"/>
        <w:jc w:val="center"/>
      </w:pPr>
      <w:bookmarkStart w:id="2" w:name="P293"/>
      <w:bookmarkEnd w:id="2"/>
      <w:r>
        <w:t>ПЕРЕЧЕНЬ</w:t>
      </w:r>
    </w:p>
    <w:p w:rsidR="0021217E" w:rsidRDefault="0021217E">
      <w:pPr>
        <w:pStyle w:val="ConsPlusTitle"/>
        <w:jc w:val="center"/>
      </w:pPr>
      <w:r>
        <w:t>ИНДИКАТОРОВ РИСКА НАРУШЕНИЯ ОБЯЗАТЕЛЬНЫХ ТРЕБОВАНИЙ</w:t>
      </w:r>
    </w:p>
    <w:p w:rsidR="0021217E" w:rsidRDefault="0021217E">
      <w:pPr>
        <w:pStyle w:val="ConsPlusTitle"/>
        <w:jc w:val="center"/>
      </w:pPr>
      <w:r>
        <w:t>(ДАЛЕЕ - ИНДИКАТОРЫ РИСКА)</w:t>
      </w:r>
    </w:p>
    <w:p w:rsidR="0021217E" w:rsidRDefault="0021217E">
      <w:pPr>
        <w:pStyle w:val="ConsPlusNormal"/>
      </w:pPr>
    </w:p>
    <w:p w:rsidR="0021217E" w:rsidRDefault="0021217E">
      <w:pPr>
        <w:pStyle w:val="ConsPlusNormal"/>
        <w:ind w:firstLine="540"/>
        <w:jc w:val="both"/>
      </w:pPr>
      <w: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следующий индикатор риска: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1. Выявление по результатам анализа открытых данных и (или) поступление в порядке межведомственного информационного взаимодействия сведений в течение одного года о двух и более случаях дорожно-транспортных происшествий, произошедших на одном отрезке автомобильной дороги общего пользования местного значения.</w:t>
      </w: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  <w:jc w:val="right"/>
        <w:outlineLvl w:val="1"/>
      </w:pPr>
      <w:r>
        <w:t>Приложение N 2</w:t>
      </w:r>
    </w:p>
    <w:p w:rsidR="0021217E" w:rsidRDefault="0021217E">
      <w:pPr>
        <w:pStyle w:val="ConsPlusNormal"/>
        <w:jc w:val="right"/>
      </w:pPr>
      <w:r>
        <w:t xml:space="preserve">к Положению о муниципальном контроле </w:t>
      </w:r>
      <w:proofErr w:type="gramStart"/>
      <w:r>
        <w:t>на</w:t>
      </w:r>
      <w:proofErr w:type="gramEnd"/>
      <w:r>
        <w:t xml:space="preserve"> автомобильном</w:t>
      </w:r>
    </w:p>
    <w:p w:rsidR="0021217E" w:rsidRDefault="0021217E">
      <w:pPr>
        <w:pStyle w:val="ConsPlusNormal"/>
        <w:jc w:val="right"/>
      </w:pPr>
      <w:proofErr w:type="gramStart"/>
      <w:r>
        <w:t>транспорте</w:t>
      </w:r>
      <w:proofErr w:type="gramEnd"/>
      <w:r>
        <w:t>, городском наземном электрическом транспорте и</w:t>
      </w:r>
    </w:p>
    <w:p w:rsidR="0021217E" w:rsidRDefault="0021217E">
      <w:pPr>
        <w:pStyle w:val="ConsPlusNormal"/>
        <w:jc w:val="right"/>
      </w:pPr>
      <w:r>
        <w:t>в дорожном хозяйстве</w:t>
      </w:r>
    </w:p>
    <w:p w:rsidR="0021217E" w:rsidRDefault="0021217E">
      <w:pPr>
        <w:pStyle w:val="ConsPlusNormal"/>
      </w:pPr>
    </w:p>
    <w:p w:rsidR="0021217E" w:rsidRDefault="0021217E">
      <w:pPr>
        <w:pStyle w:val="ConsPlusTitle"/>
        <w:jc w:val="center"/>
      </w:pPr>
      <w:bookmarkStart w:id="3" w:name="P309"/>
      <w:bookmarkEnd w:id="3"/>
      <w:r>
        <w:t>ПОКАЗАТЕЛИ</w:t>
      </w:r>
    </w:p>
    <w:p w:rsidR="0021217E" w:rsidRDefault="0021217E">
      <w:pPr>
        <w:pStyle w:val="ConsPlusTitle"/>
        <w:jc w:val="center"/>
      </w:pPr>
      <w:r>
        <w:t>РЕЗУЛЬТАТИВНОСТИ И ЭФФЕКТИВНОСТИ И ИХ ЦЕЛЕВЫЕ ЗНАЧЕНИЯ</w:t>
      </w:r>
    </w:p>
    <w:p w:rsidR="0021217E" w:rsidRDefault="0021217E">
      <w:pPr>
        <w:pStyle w:val="ConsPlusNormal"/>
      </w:pPr>
    </w:p>
    <w:p w:rsidR="0021217E" w:rsidRDefault="0021217E">
      <w:pPr>
        <w:pStyle w:val="ConsPlusNormal"/>
        <w:ind w:firstLine="540"/>
        <w:jc w:val="both"/>
      </w:pPr>
      <w:r>
        <w:t>1. Оценка результативности и эффективности деятельности контрольного органа в части осуществления муниципального контроля на автомобильном транспорте, городском наземном электрическом транспорте и в дорожном хозяйстве осуществляется на основе системы показателей результативности и эффективности.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2. В систему показателей результативности и эффективности деятельности контрольного органа входят: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- ключевые показатели вида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контрольный орган;</w:t>
      </w:r>
    </w:p>
    <w:p w:rsidR="0021217E" w:rsidRDefault="0021217E">
      <w:pPr>
        <w:pStyle w:val="ConsPlusNormal"/>
        <w:spacing w:before="220"/>
        <w:ind w:firstLine="540"/>
        <w:jc w:val="both"/>
      </w:pPr>
      <w:proofErr w:type="gramStart"/>
      <w:r>
        <w:t>- индикативные показатели вида контроля,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3. Показателем результативности и эффективности осуществления муниципального </w:t>
      </w:r>
      <w:r>
        <w:lastRenderedPageBreak/>
        <w:t>контроля являются: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3.1. Ключевой показатель:</w:t>
      </w:r>
    </w:p>
    <w:p w:rsidR="0021217E" w:rsidRDefault="002121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2410"/>
        <w:gridCol w:w="1701"/>
        <w:gridCol w:w="1665"/>
      </w:tblGrid>
      <w:tr w:rsidR="0021217E">
        <w:tc>
          <w:tcPr>
            <w:tcW w:w="3175" w:type="dxa"/>
          </w:tcPr>
          <w:p w:rsidR="0021217E" w:rsidRDefault="0021217E">
            <w:pPr>
              <w:pStyle w:val="ConsPlusNormal"/>
              <w:jc w:val="center"/>
            </w:pPr>
            <w:r>
              <w:t>Ключевой показатель</w:t>
            </w:r>
          </w:p>
        </w:tc>
        <w:tc>
          <w:tcPr>
            <w:tcW w:w="2410" w:type="dxa"/>
          </w:tcPr>
          <w:p w:rsidR="0021217E" w:rsidRDefault="0021217E">
            <w:pPr>
              <w:pStyle w:val="ConsPlusNormal"/>
              <w:jc w:val="center"/>
            </w:pPr>
            <w:r>
              <w:t>Формула расчета</w:t>
            </w:r>
          </w:p>
        </w:tc>
        <w:tc>
          <w:tcPr>
            <w:tcW w:w="1701" w:type="dxa"/>
          </w:tcPr>
          <w:p w:rsidR="0021217E" w:rsidRDefault="0021217E">
            <w:pPr>
              <w:pStyle w:val="ConsPlusNormal"/>
              <w:jc w:val="center"/>
            </w:pPr>
            <w:r>
              <w:t>Источники данных для определения значения показателей</w:t>
            </w:r>
          </w:p>
        </w:tc>
        <w:tc>
          <w:tcPr>
            <w:tcW w:w="1665" w:type="dxa"/>
          </w:tcPr>
          <w:p w:rsidR="0021217E" w:rsidRDefault="0021217E">
            <w:pPr>
              <w:pStyle w:val="ConsPlusNormal"/>
              <w:jc w:val="center"/>
            </w:pPr>
            <w:r>
              <w:t>Целевое значение</w:t>
            </w:r>
          </w:p>
        </w:tc>
      </w:tr>
      <w:tr w:rsidR="0021217E">
        <w:tc>
          <w:tcPr>
            <w:tcW w:w="3175" w:type="dxa"/>
          </w:tcPr>
          <w:p w:rsidR="0021217E" w:rsidRDefault="0021217E">
            <w:pPr>
              <w:pStyle w:val="ConsPlusNormal"/>
            </w:pPr>
            <w:r>
              <w:t>Доля погибших в результате дорожно-транспортных происшествий с сопутствующими неудовлетворительными дорожными условиями на 10 тыс. жителей (человек) муниципального образования городской округ Лангепас (в процентах)</w:t>
            </w:r>
          </w:p>
        </w:tc>
        <w:tc>
          <w:tcPr>
            <w:tcW w:w="2410" w:type="dxa"/>
          </w:tcPr>
          <w:p w:rsidR="0021217E" w:rsidRDefault="0021217E">
            <w:pPr>
              <w:pStyle w:val="ConsPlusNormal"/>
            </w:pPr>
            <w:r>
              <w:t>N * 100 / 10000, где</w:t>
            </w:r>
          </w:p>
          <w:p w:rsidR="0021217E" w:rsidRDefault="0021217E">
            <w:pPr>
              <w:pStyle w:val="ConsPlusNormal"/>
            </w:pPr>
          </w:p>
          <w:p w:rsidR="0021217E" w:rsidRDefault="0021217E">
            <w:pPr>
              <w:pStyle w:val="ConsPlusNormal"/>
            </w:pPr>
            <w:r>
              <w:t>N - количество погибших людей</w:t>
            </w:r>
          </w:p>
        </w:tc>
        <w:tc>
          <w:tcPr>
            <w:tcW w:w="1701" w:type="dxa"/>
          </w:tcPr>
          <w:p w:rsidR="0021217E" w:rsidRDefault="0021217E">
            <w:pPr>
              <w:pStyle w:val="ConsPlusNormal"/>
            </w:pPr>
            <w:r>
              <w:t xml:space="preserve">Отчет ОМВД ОГИБДД по г. </w:t>
            </w:r>
            <w:proofErr w:type="spellStart"/>
            <w:r>
              <w:t>Лангепасу</w:t>
            </w:r>
            <w:proofErr w:type="spellEnd"/>
          </w:p>
        </w:tc>
        <w:tc>
          <w:tcPr>
            <w:tcW w:w="1665" w:type="dxa"/>
          </w:tcPr>
          <w:p w:rsidR="0021217E" w:rsidRDefault="0021217E">
            <w:pPr>
              <w:pStyle w:val="ConsPlusNormal"/>
            </w:pPr>
            <w:r>
              <w:t>Не более 1%</w:t>
            </w:r>
          </w:p>
        </w:tc>
      </w:tr>
    </w:tbl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Normal"/>
        <w:ind w:firstLine="540"/>
        <w:jc w:val="both"/>
      </w:pPr>
      <w:r>
        <w:t>3.2. Индикативные показатели: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внеплановых контрольных мероприятий, проведенных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общее количество контрольных мероприятий </w:t>
      </w:r>
      <w:proofErr w:type="gramStart"/>
      <w:r>
        <w:t>со</w:t>
      </w:r>
      <w:proofErr w:type="gramEnd"/>
      <w:r>
        <w:t xml:space="preserve"> взаимодействием, проведенных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 xml:space="preserve">количество контрольных мероприятий </w:t>
      </w:r>
      <w:proofErr w:type="gramStart"/>
      <w:r>
        <w:t>со</w:t>
      </w:r>
      <w:proofErr w:type="gramEnd"/>
      <w:r>
        <w:t xml:space="preserve"> взаимодействием по каждому виду контрольных мероприятий, проведенных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контрольных мероприятий, проведенных с использованием средств дистанционного взаимодействия,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обязательных профилактических визитов, проведенных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предостережений о недопустимости нарушения обязательных требований, объявленных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сумма административных штрафов, наложенных по результатам контрольных мероприятий,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направленных в органы прокуратуры заявлений о согласовании проведения контрольных мероприятий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lastRenderedPageBreak/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общее количество учтенных объектов контроля на конец отчетного периода;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учтенных объектов контроля, отнесенных к категориям риска, по каждой из категорий риска на конец отчетного периода;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учтенных контролируемых лиц на конец отчетного периода;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учтенных контролируемых лиц, в отношении которых проведены контрольные мероприятия,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жалоб, в отношении которых контрольным органом был нарушен срок рассмотрения,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</w:pPr>
    </w:p>
    <w:p w:rsidR="0021217E" w:rsidRDefault="0021217E">
      <w:pPr>
        <w:pStyle w:val="ConsPlusNormal"/>
        <w:jc w:val="right"/>
        <w:outlineLvl w:val="1"/>
      </w:pPr>
      <w:r>
        <w:t>Приложение N 3</w:t>
      </w:r>
    </w:p>
    <w:p w:rsidR="0021217E" w:rsidRDefault="0021217E">
      <w:pPr>
        <w:pStyle w:val="ConsPlusNormal"/>
        <w:jc w:val="right"/>
      </w:pPr>
      <w:r>
        <w:t xml:space="preserve">к Положению о муниципальном контроле </w:t>
      </w:r>
      <w:proofErr w:type="gramStart"/>
      <w:r>
        <w:t>на</w:t>
      </w:r>
      <w:proofErr w:type="gramEnd"/>
      <w:r>
        <w:t xml:space="preserve"> автомобильном</w:t>
      </w:r>
    </w:p>
    <w:p w:rsidR="0021217E" w:rsidRDefault="0021217E">
      <w:pPr>
        <w:pStyle w:val="ConsPlusNormal"/>
        <w:jc w:val="right"/>
      </w:pPr>
      <w:proofErr w:type="gramStart"/>
      <w:r>
        <w:t>транспорте</w:t>
      </w:r>
      <w:proofErr w:type="gramEnd"/>
      <w:r>
        <w:t>, городском наземном электрическом транспорте и</w:t>
      </w:r>
    </w:p>
    <w:p w:rsidR="0021217E" w:rsidRDefault="0021217E">
      <w:pPr>
        <w:pStyle w:val="ConsPlusNormal"/>
        <w:jc w:val="right"/>
      </w:pPr>
      <w:r>
        <w:t>в дорожном хозяйстве</w:t>
      </w:r>
    </w:p>
    <w:p w:rsidR="0021217E" w:rsidRDefault="0021217E">
      <w:pPr>
        <w:pStyle w:val="ConsPlusNormal"/>
      </w:pPr>
    </w:p>
    <w:p w:rsidR="0021217E" w:rsidRDefault="0021217E">
      <w:pPr>
        <w:pStyle w:val="ConsPlusTitle"/>
        <w:jc w:val="center"/>
      </w:pPr>
      <w:bookmarkStart w:id="4" w:name="P361"/>
      <w:bookmarkEnd w:id="4"/>
      <w:r>
        <w:t>КРИТЕРИИ</w:t>
      </w:r>
    </w:p>
    <w:p w:rsidR="0021217E" w:rsidRDefault="0021217E">
      <w:pPr>
        <w:pStyle w:val="ConsPlusTitle"/>
        <w:jc w:val="center"/>
      </w:pPr>
      <w:r>
        <w:t>ОТНЕСЕНИЯ ОБЪЕКТОВ КОНТРОЛЯ К ОПРЕДЕЛЕННОЙ КАТЕГОРИИ РИСКА</w:t>
      </w:r>
    </w:p>
    <w:p w:rsidR="0021217E" w:rsidRDefault="002121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121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7E" w:rsidRDefault="002121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7E" w:rsidRDefault="002121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217E" w:rsidRDefault="002121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217E" w:rsidRDefault="0021217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0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города Лангепаса от 26.09.2025 N 86)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7E" w:rsidRDefault="0021217E">
            <w:pPr>
              <w:pStyle w:val="ConsPlusNormal"/>
            </w:pPr>
          </w:p>
        </w:tc>
      </w:tr>
    </w:tbl>
    <w:p w:rsidR="0021217E" w:rsidRDefault="0021217E">
      <w:pPr>
        <w:pStyle w:val="ConsPlusNormal"/>
      </w:pPr>
    </w:p>
    <w:p w:rsidR="0021217E" w:rsidRDefault="0021217E">
      <w:pPr>
        <w:pStyle w:val="ConsPlusNormal"/>
        <w:ind w:firstLine="540"/>
        <w:jc w:val="both"/>
      </w:pPr>
      <w:r>
        <w:t>1. С учетом вероятности наступления и тяжести потенциальных негативных последствий несоблюдения обязательных требований объекты контроля в области муниципального контроля на автомобильном транспорте, городском наземном электрическом транспорте и в дорожном хозяйстве подлежат отнесению к категориям среднего, умеренного и низкого риска.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2. К категории среднего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риска:</w:t>
      </w:r>
    </w:p>
    <w:p w:rsidR="0021217E" w:rsidRDefault="0021217E">
      <w:pPr>
        <w:pStyle w:val="ConsPlusNormal"/>
        <w:spacing w:before="220"/>
        <w:ind w:firstLine="540"/>
        <w:jc w:val="both"/>
      </w:pPr>
      <w:proofErr w:type="gramStart"/>
      <w:r>
        <w:t xml:space="preserve">- постановления (решения) по делу об административном правонарушении, связанного с </w:t>
      </w:r>
      <w:r>
        <w:lastRenderedPageBreak/>
        <w:t xml:space="preserve">нарушением обязательных требований, являющихся предметом муниципального контроля, ответственность за которое предусмотрена </w:t>
      </w:r>
      <w:hyperlink r:id="rId91">
        <w:r>
          <w:rPr>
            <w:color w:val="0000FF"/>
          </w:rPr>
          <w:t>статьями 11.21</w:t>
        </w:r>
      </w:hyperlink>
      <w:r>
        <w:t xml:space="preserve">, </w:t>
      </w:r>
      <w:hyperlink r:id="rId92">
        <w:r>
          <w:rPr>
            <w:color w:val="0000FF"/>
          </w:rPr>
          <w:t>12.31.1</w:t>
        </w:r>
      </w:hyperlink>
      <w:r>
        <w:t xml:space="preserve">, </w:t>
      </w:r>
      <w:hyperlink r:id="rId93">
        <w:r>
          <w:rPr>
            <w:color w:val="0000FF"/>
          </w:rPr>
          <w:t>12.34</w:t>
        </w:r>
      </w:hyperlink>
      <w:r>
        <w:t xml:space="preserve"> Кодекса Российской Федерации об административных правонарушениях;</w:t>
      </w:r>
      <w:proofErr w:type="gramEnd"/>
    </w:p>
    <w:p w:rsidR="0021217E" w:rsidRDefault="0021217E">
      <w:pPr>
        <w:pStyle w:val="ConsPlusNormal"/>
        <w:spacing w:before="220"/>
        <w:ind w:firstLine="540"/>
        <w:jc w:val="both"/>
      </w:pPr>
      <w:r>
        <w:t>- выданного контрольным органом предписания об устранении выявленных нарушений обязательных требований.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3. К категории умеренного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 выданного предостережения о недопустимости нарушения обязательных требований.</w:t>
      </w:r>
    </w:p>
    <w:p w:rsidR="0021217E" w:rsidRDefault="0021217E">
      <w:pPr>
        <w:pStyle w:val="ConsPlusNormal"/>
        <w:spacing w:before="220"/>
        <w:ind w:firstLine="540"/>
        <w:jc w:val="both"/>
      </w:pPr>
      <w:r>
        <w:t>4. К категории низкого риска относятся объекты контроля, не предусмотренные категориями среднего и умеренного риска.</w:t>
      </w:r>
    </w:p>
    <w:p w:rsidR="0021217E" w:rsidRDefault="0021217E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решения</w:t>
        </w:r>
      </w:hyperlink>
      <w:r>
        <w:t xml:space="preserve"> Думы города Лангепаса от 26.09.2025 N 86)</w:t>
      </w:r>
    </w:p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Normal"/>
        <w:ind w:firstLine="540"/>
        <w:jc w:val="both"/>
      </w:pPr>
    </w:p>
    <w:p w:rsidR="0021217E" w:rsidRDefault="0021217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669D" w:rsidRDefault="0021217E"/>
    <w:sectPr w:rsidR="00BA669D" w:rsidSect="0009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7E"/>
    <w:rsid w:val="0021217E"/>
    <w:rsid w:val="004A12EF"/>
    <w:rsid w:val="0076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2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2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21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2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2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21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66691" TargetMode="External"/><Relationship Id="rId18" Type="http://schemas.openxmlformats.org/officeDocument/2006/relationships/hyperlink" Target="https://login.consultant.ru/link/?req=doc&amp;base=RLAW926&amp;n=309935" TargetMode="External"/><Relationship Id="rId26" Type="http://schemas.openxmlformats.org/officeDocument/2006/relationships/hyperlink" Target="https://login.consultant.ru/link/?req=doc&amp;base=LAW&amp;n=511699" TargetMode="External"/><Relationship Id="rId39" Type="http://schemas.openxmlformats.org/officeDocument/2006/relationships/hyperlink" Target="https://login.consultant.ru/link/?req=doc&amp;base=LAW&amp;n=532260&amp;dst=101366" TargetMode="External"/><Relationship Id="rId21" Type="http://schemas.openxmlformats.org/officeDocument/2006/relationships/hyperlink" Target="https://login.consultant.ru/link/?req=doc&amp;base=RLAW926&amp;n=333943&amp;dst=100005" TargetMode="External"/><Relationship Id="rId34" Type="http://schemas.openxmlformats.org/officeDocument/2006/relationships/hyperlink" Target="https://login.consultant.ru/link/?req=doc&amp;base=RLAW926&amp;n=348170&amp;dst=100018" TargetMode="External"/><Relationship Id="rId42" Type="http://schemas.openxmlformats.org/officeDocument/2006/relationships/hyperlink" Target="https://login.consultant.ru/link/?req=doc&amp;base=LAW&amp;n=532260&amp;dst=101482" TargetMode="External"/><Relationship Id="rId47" Type="http://schemas.openxmlformats.org/officeDocument/2006/relationships/hyperlink" Target="https://login.consultant.ru/link/?req=doc&amp;base=LAW&amp;n=532260&amp;dst=101176" TargetMode="External"/><Relationship Id="rId50" Type="http://schemas.openxmlformats.org/officeDocument/2006/relationships/hyperlink" Target="https://login.consultant.ru/link/?req=doc&amp;base=LAW&amp;n=532260&amp;dst=100637" TargetMode="External"/><Relationship Id="rId55" Type="http://schemas.openxmlformats.org/officeDocument/2006/relationships/hyperlink" Target="https://login.consultant.ru/link/?req=doc&amp;base=LAW&amp;n=532260&amp;dst=100851" TargetMode="External"/><Relationship Id="rId63" Type="http://schemas.openxmlformats.org/officeDocument/2006/relationships/hyperlink" Target="https://login.consultant.ru/link/?req=doc&amp;base=LAW&amp;n=532260&amp;dst=101410" TargetMode="External"/><Relationship Id="rId68" Type="http://schemas.openxmlformats.org/officeDocument/2006/relationships/hyperlink" Target="https://login.consultant.ru/link/?req=doc&amp;base=LAW&amp;n=532260&amp;dst=101443" TargetMode="External"/><Relationship Id="rId76" Type="http://schemas.openxmlformats.org/officeDocument/2006/relationships/hyperlink" Target="https://login.consultant.ru/link/?req=doc&amp;base=LAW&amp;n=532260&amp;dst=100917" TargetMode="External"/><Relationship Id="rId84" Type="http://schemas.openxmlformats.org/officeDocument/2006/relationships/hyperlink" Target="https://login.consultant.ru/link/?req=doc&amp;base=LAW&amp;n=532260&amp;dst=100711" TargetMode="External"/><Relationship Id="rId89" Type="http://schemas.openxmlformats.org/officeDocument/2006/relationships/hyperlink" Target="https://login.consultant.ru/link/?req=doc&amp;base=LAW&amp;n=532260&amp;dst=100422" TargetMode="External"/><Relationship Id="rId7" Type="http://schemas.openxmlformats.org/officeDocument/2006/relationships/hyperlink" Target="https://login.consultant.ru/link/?req=doc&amp;base=RLAW926&amp;n=342737" TargetMode="External"/><Relationship Id="rId71" Type="http://schemas.openxmlformats.org/officeDocument/2006/relationships/hyperlink" Target="https://login.consultant.ru/link/?req=doc&amp;base=LAW&amp;n=532260&amp;dst=101242" TargetMode="External"/><Relationship Id="rId92" Type="http://schemas.openxmlformats.org/officeDocument/2006/relationships/hyperlink" Target="https://login.consultant.ru/link/?req=doc&amp;base=LAW&amp;n=533467&amp;dst=370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88595" TargetMode="External"/><Relationship Id="rId29" Type="http://schemas.openxmlformats.org/officeDocument/2006/relationships/hyperlink" Target="https://login.consultant.ru/link/?req=doc&amp;base=RLAW926&amp;n=348170&amp;dst=100014" TargetMode="External"/><Relationship Id="rId11" Type="http://schemas.openxmlformats.org/officeDocument/2006/relationships/hyperlink" Target="https://login.consultant.ru/link/?req=doc&amp;base=RLAW926&amp;n=251053" TargetMode="External"/><Relationship Id="rId24" Type="http://schemas.openxmlformats.org/officeDocument/2006/relationships/hyperlink" Target="https://login.consultant.ru/link/?req=doc&amp;base=LAW&amp;n=532260" TargetMode="External"/><Relationship Id="rId32" Type="http://schemas.openxmlformats.org/officeDocument/2006/relationships/hyperlink" Target="https://login.consultant.ru/link/?req=doc&amp;base=LAW&amp;n=532260&amp;dst=100512" TargetMode="External"/><Relationship Id="rId37" Type="http://schemas.openxmlformats.org/officeDocument/2006/relationships/hyperlink" Target="https://login.consultant.ru/link/?req=doc&amp;base=LAW&amp;n=494960" TargetMode="External"/><Relationship Id="rId40" Type="http://schemas.openxmlformats.org/officeDocument/2006/relationships/hyperlink" Target="https://login.consultant.ru/link/?req=doc&amp;base=LAW&amp;n=532260&amp;dst=101128" TargetMode="External"/><Relationship Id="rId45" Type="http://schemas.openxmlformats.org/officeDocument/2006/relationships/hyperlink" Target="https://login.consultant.ru/link/?req=doc&amp;base=LAW&amp;n=532260&amp;dst=100329" TargetMode="External"/><Relationship Id="rId53" Type="http://schemas.openxmlformats.org/officeDocument/2006/relationships/hyperlink" Target="https://login.consultant.ru/link/?req=doc&amp;base=LAW&amp;n=532260&amp;dst=101414" TargetMode="External"/><Relationship Id="rId58" Type="http://schemas.openxmlformats.org/officeDocument/2006/relationships/hyperlink" Target="https://login.consultant.ru/link/?req=doc&amp;base=LAW&amp;n=532260&amp;dst=100639" TargetMode="External"/><Relationship Id="rId66" Type="http://schemas.openxmlformats.org/officeDocument/2006/relationships/hyperlink" Target="https://login.consultant.ru/link/?req=doc&amp;base=LAW&amp;n=532260&amp;dst=101412" TargetMode="External"/><Relationship Id="rId74" Type="http://schemas.openxmlformats.org/officeDocument/2006/relationships/hyperlink" Target="https://login.consultant.ru/link/?req=doc&amp;base=LAW&amp;n=532260&amp;dst=100910" TargetMode="External"/><Relationship Id="rId79" Type="http://schemas.openxmlformats.org/officeDocument/2006/relationships/hyperlink" Target="https://login.consultant.ru/link/?req=doc&amp;base=LAW&amp;n=532260&amp;dst=100942" TargetMode="External"/><Relationship Id="rId87" Type="http://schemas.openxmlformats.org/officeDocument/2006/relationships/hyperlink" Target="https://login.consultant.ru/link/?req=doc&amp;base=LAW&amp;n=532260&amp;dst=101130" TargetMode="External"/><Relationship Id="rId5" Type="http://schemas.openxmlformats.org/officeDocument/2006/relationships/hyperlink" Target="https://login.consultant.ru/link/?req=doc&amp;base=RLAW926&amp;n=333943&amp;dst=100005" TargetMode="External"/><Relationship Id="rId61" Type="http://schemas.openxmlformats.org/officeDocument/2006/relationships/hyperlink" Target="https://login.consultant.ru/link/?req=doc&amp;base=LAW&amp;n=532260&amp;dst=100864" TargetMode="External"/><Relationship Id="rId82" Type="http://schemas.openxmlformats.org/officeDocument/2006/relationships/hyperlink" Target="https://login.consultant.ru/link/?req=doc&amp;base=LAW&amp;n=532260" TargetMode="External"/><Relationship Id="rId90" Type="http://schemas.openxmlformats.org/officeDocument/2006/relationships/hyperlink" Target="https://login.consultant.ru/link/?req=doc&amp;base=RLAW926&amp;n=333943&amp;dst=100025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926&amp;n=315985" TargetMode="External"/><Relationship Id="rId14" Type="http://schemas.openxmlformats.org/officeDocument/2006/relationships/hyperlink" Target="https://login.consultant.ru/link/?req=doc&amp;base=RLAW926&amp;n=272692" TargetMode="External"/><Relationship Id="rId22" Type="http://schemas.openxmlformats.org/officeDocument/2006/relationships/hyperlink" Target="https://login.consultant.ru/link/?req=doc&amp;base=RLAW926&amp;n=348170&amp;dst=100005" TargetMode="External"/><Relationship Id="rId27" Type="http://schemas.openxmlformats.org/officeDocument/2006/relationships/hyperlink" Target="https://login.consultant.ru/link/?req=doc&amp;base=RLAW926&amp;n=348170&amp;dst=100012" TargetMode="External"/><Relationship Id="rId30" Type="http://schemas.openxmlformats.org/officeDocument/2006/relationships/hyperlink" Target="https://login.consultant.ru/link/?req=doc&amp;base=RLAW926&amp;n=348170&amp;dst=100016" TargetMode="External"/><Relationship Id="rId35" Type="http://schemas.openxmlformats.org/officeDocument/2006/relationships/hyperlink" Target="https://login.consultant.ru/link/?req=doc&amp;base=RLAW926&amp;n=348170&amp;dst=100020" TargetMode="External"/><Relationship Id="rId43" Type="http://schemas.openxmlformats.org/officeDocument/2006/relationships/hyperlink" Target="https://login.consultant.ru/link/?req=doc&amp;base=LAW&amp;n=532260&amp;dst=101391" TargetMode="External"/><Relationship Id="rId48" Type="http://schemas.openxmlformats.org/officeDocument/2006/relationships/hyperlink" Target="https://login.consultant.ru/link/?req=doc&amp;base=LAW&amp;n=532260&amp;dst=100813" TargetMode="External"/><Relationship Id="rId56" Type="http://schemas.openxmlformats.org/officeDocument/2006/relationships/hyperlink" Target="https://login.consultant.ru/link/?req=doc&amp;base=LAW&amp;n=532260&amp;dst=101410" TargetMode="External"/><Relationship Id="rId64" Type="http://schemas.openxmlformats.org/officeDocument/2006/relationships/hyperlink" Target="https://login.consultant.ru/link/?req=doc&amp;base=LAW&amp;n=532260&amp;dst=100637" TargetMode="External"/><Relationship Id="rId69" Type="http://schemas.openxmlformats.org/officeDocument/2006/relationships/hyperlink" Target="https://login.consultant.ru/link/?req=doc&amp;base=LAW&amp;n=532260&amp;dst=9" TargetMode="External"/><Relationship Id="rId77" Type="http://schemas.openxmlformats.org/officeDocument/2006/relationships/hyperlink" Target="https://login.consultant.ru/link/?req=doc&amp;base=LAW&amp;n=532260&amp;dst=100931" TargetMode="External"/><Relationship Id="rId8" Type="http://schemas.openxmlformats.org/officeDocument/2006/relationships/hyperlink" Target="https://login.consultant.ru/link/?req=doc&amp;base=LAW&amp;n=501480" TargetMode="External"/><Relationship Id="rId51" Type="http://schemas.openxmlformats.org/officeDocument/2006/relationships/hyperlink" Target="https://login.consultant.ru/link/?req=doc&amp;base=LAW&amp;n=532260&amp;dst=100639" TargetMode="External"/><Relationship Id="rId72" Type="http://schemas.openxmlformats.org/officeDocument/2006/relationships/hyperlink" Target="https://login.consultant.ru/link/?req=doc&amp;base=LAW&amp;n=532260&amp;dst=100900" TargetMode="External"/><Relationship Id="rId80" Type="http://schemas.openxmlformats.org/officeDocument/2006/relationships/hyperlink" Target="https://login.consultant.ru/link/?req=doc&amp;base=LAW&amp;n=532260&amp;dst=100980" TargetMode="External"/><Relationship Id="rId85" Type="http://schemas.openxmlformats.org/officeDocument/2006/relationships/hyperlink" Target="https://login.consultant.ru/link/?req=doc&amp;base=LAW&amp;n=532260&amp;dst=100225" TargetMode="External"/><Relationship Id="rId93" Type="http://schemas.openxmlformats.org/officeDocument/2006/relationships/hyperlink" Target="https://login.consultant.ru/link/?req=doc&amp;base=LAW&amp;n=533467&amp;dst=766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258921" TargetMode="External"/><Relationship Id="rId17" Type="http://schemas.openxmlformats.org/officeDocument/2006/relationships/hyperlink" Target="https://login.consultant.ru/link/?req=doc&amp;base=RLAW926&amp;n=308261" TargetMode="External"/><Relationship Id="rId25" Type="http://schemas.openxmlformats.org/officeDocument/2006/relationships/hyperlink" Target="https://login.consultant.ru/link/?req=doc&amp;base=LAW&amp;n=511704" TargetMode="External"/><Relationship Id="rId33" Type="http://schemas.openxmlformats.org/officeDocument/2006/relationships/hyperlink" Target="https://login.consultant.ru/link/?req=doc&amp;base=LAW&amp;n=507514" TargetMode="External"/><Relationship Id="rId38" Type="http://schemas.openxmlformats.org/officeDocument/2006/relationships/hyperlink" Target="https://login.consultant.ru/link/?req=doc&amp;base=LAW&amp;n=532260&amp;dst=101326" TargetMode="External"/><Relationship Id="rId46" Type="http://schemas.openxmlformats.org/officeDocument/2006/relationships/hyperlink" Target="https://login.consultant.ru/link/?req=doc&amp;base=LAW&amp;n=532260&amp;dst=100998" TargetMode="External"/><Relationship Id="rId59" Type="http://schemas.openxmlformats.org/officeDocument/2006/relationships/hyperlink" Target="https://login.consultant.ru/link/?req=doc&amp;base=LAW&amp;n=532260&amp;dst=44" TargetMode="External"/><Relationship Id="rId67" Type="http://schemas.openxmlformats.org/officeDocument/2006/relationships/hyperlink" Target="https://login.consultant.ru/link/?req=doc&amp;base=LAW&amp;n=532260&amp;dst=101414" TargetMode="External"/><Relationship Id="rId20" Type="http://schemas.openxmlformats.org/officeDocument/2006/relationships/hyperlink" Target="https://login.consultant.ru/link/?req=doc&amp;base=RLAW926&amp;n=317461" TargetMode="External"/><Relationship Id="rId41" Type="http://schemas.openxmlformats.org/officeDocument/2006/relationships/hyperlink" Target="https://login.consultant.ru/link/?req=doc&amp;base=LAW&amp;n=532260&amp;dst=100996" TargetMode="External"/><Relationship Id="rId54" Type="http://schemas.openxmlformats.org/officeDocument/2006/relationships/hyperlink" Target="https://login.consultant.ru/link/?req=doc&amp;base=LAW&amp;n=532260&amp;dst=101443" TargetMode="External"/><Relationship Id="rId62" Type="http://schemas.openxmlformats.org/officeDocument/2006/relationships/hyperlink" Target="https://login.consultant.ru/link/?req=doc&amp;base=LAW&amp;n=532260&amp;dst=100639" TargetMode="External"/><Relationship Id="rId70" Type="http://schemas.openxmlformats.org/officeDocument/2006/relationships/hyperlink" Target="https://login.consultant.ru/link/?req=doc&amp;base=LAW&amp;n=532260&amp;dst=100888" TargetMode="External"/><Relationship Id="rId75" Type="http://schemas.openxmlformats.org/officeDocument/2006/relationships/hyperlink" Target="https://login.consultant.ru/link/?req=doc&amp;base=LAW&amp;n=532260&amp;dst=100913" TargetMode="External"/><Relationship Id="rId83" Type="http://schemas.openxmlformats.org/officeDocument/2006/relationships/hyperlink" Target="https://login.consultant.ru/link/?req=doc&amp;base=LAW&amp;n=532260&amp;dst=100708" TargetMode="External"/><Relationship Id="rId88" Type="http://schemas.openxmlformats.org/officeDocument/2006/relationships/hyperlink" Target="https://login.consultant.ru/link/?req=doc&amp;base=LAW&amp;n=532260&amp;dst=100998" TargetMode="External"/><Relationship Id="rId91" Type="http://schemas.openxmlformats.org/officeDocument/2006/relationships/hyperlink" Target="https://login.consultant.ru/link/?req=doc&amp;base=LAW&amp;n=533467&amp;dst=104060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48170&amp;dst=100005" TargetMode="External"/><Relationship Id="rId15" Type="http://schemas.openxmlformats.org/officeDocument/2006/relationships/hyperlink" Target="https://login.consultant.ru/link/?req=doc&amp;base=RLAW926&amp;n=277476" TargetMode="External"/><Relationship Id="rId23" Type="http://schemas.openxmlformats.org/officeDocument/2006/relationships/hyperlink" Target="https://login.consultant.ru/link/?req=doc&amp;base=LAW&amp;n=532260" TargetMode="External"/><Relationship Id="rId28" Type="http://schemas.openxmlformats.org/officeDocument/2006/relationships/hyperlink" Target="https://login.consultant.ru/link/?req=doc&amp;base=LAW&amp;n=532260&amp;dst=100238" TargetMode="External"/><Relationship Id="rId36" Type="http://schemas.openxmlformats.org/officeDocument/2006/relationships/hyperlink" Target="https://login.consultant.ru/link/?req=doc&amp;base=RLAW926&amp;n=348170&amp;dst=100022" TargetMode="External"/><Relationship Id="rId49" Type="http://schemas.openxmlformats.org/officeDocument/2006/relationships/hyperlink" Target="https://login.consultant.ru/link/?req=doc&amp;base=LAW&amp;n=532260&amp;dst=101410" TargetMode="External"/><Relationship Id="rId57" Type="http://schemas.openxmlformats.org/officeDocument/2006/relationships/hyperlink" Target="https://login.consultant.ru/link/?req=doc&amp;base=LAW&amp;n=532260&amp;dst=100637" TargetMode="External"/><Relationship Id="rId10" Type="http://schemas.openxmlformats.org/officeDocument/2006/relationships/hyperlink" Target="https://login.consultant.ru/link/?req=doc&amp;base=RLAW926&amp;n=323138" TargetMode="External"/><Relationship Id="rId31" Type="http://schemas.openxmlformats.org/officeDocument/2006/relationships/hyperlink" Target="https://login.consultant.ru/link/?req=doc&amp;base=RLAW926&amp;n=333943&amp;dst=100013" TargetMode="External"/><Relationship Id="rId44" Type="http://schemas.openxmlformats.org/officeDocument/2006/relationships/hyperlink" Target="https://login.consultant.ru/link/?req=doc&amp;base=RLAW926&amp;n=348170&amp;dst=100024" TargetMode="External"/><Relationship Id="rId52" Type="http://schemas.openxmlformats.org/officeDocument/2006/relationships/hyperlink" Target="https://login.consultant.ru/link/?req=doc&amp;base=LAW&amp;n=532260&amp;dst=101412" TargetMode="External"/><Relationship Id="rId60" Type="http://schemas.openxmlformats.org/officeDocument/2006/relationships/hyperlink" Target="https://login.consultant.ru/link/?req=doc&amp;base=RLAW926&amp;n=348170&amp;dst=100033" TargetMode="External"/><Relationship Id="rId65" Type="http://schemas.openxmlformats.org/officeDocument/2006/relationships/hyperlink" Target="https://login.consultant.ru/link/?req=doc&amp;base=LAW&amp;n=532260&amp;dst=100639" TargetMode="External"/><Relationship Id="rId73" Type="http://schemas.openxmlformats.org/officeDocument/2006/relationships/hyperlink" Target="https://login.consultant.ru/link/?req=doc&amp;base=LAW&amp;n=532260&amp;dst=100905" TargetMode="External"/><Relationship Id="rId78" Type="http://schemas.openxmlformats.org/officeDocument/2006/relationships/hyperlink" Target="https://login.consultant.ru/link/?req=doc&amp;base=LAW&amp;n=532260&amp;dst=100937" TargetMode="External"/><Relationship Id="rId81" Type="http://schemas.openxmlformats.org/officeDocument/2006/relationships/hyperlink" Target="https://login.consultant.ru/link/?req=doc&amp;base=LAW&amp;n=532260" TargetMode="External"/><Relationship Id="rId86" Type="http://schemas.openxmlformats.org/officeDocument/2006/relationships/hyperlink" Target="https://login.consultant.ru/link/?req=doc&amp;base=LAW&amp;n=532260&amp;dst=101258" TargetMode="External"/><Relationship Id="rId94" Type="http://schemas.openxmlformats.org/officeDocument/2006/relationships/hyperlink" Target="https://login.consultant.ru/link/?req=doc&amp;base=RLAW926&amp;n=333943&amp;dst=100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2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8232</Words>
  <Characters>46924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Наливайко Е.В.</dc:creator>
  <cp:lastModifiedBy>Наливайко Е.В.</cp:lastModifiedBy>
  <cp:revision>1</cp:revision>
  <dcterms:created xsi:type="dcterms:W3CDTF">2026-05-21T10:13:00Z</dcterms:created>
  <dcterms:modified xsi:type="dcterms:W3CDTF">2026-05-21T10:14:00Z</dcterms:modified>
</cp:coreProperties>
</file>