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</w:r>
      <w:r>
        <w:rPr>
          <w:b/>
          <w:sz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5300" cy="619125"/>
                <wp:effectExtent l="19050" t="0" r="0" b="0"/>
                <wp:docPr id="1" name="Рисунок 1" descr="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9530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9.00pt;height:48.75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10"/>
          <w:szCs w:val="24"/>
        </w:rPr>
      </w:pPr>
      <w:r>
        <w:rPr>
          <w:b/>
          <w:sz w:val="10"/>
          <w:szCs w:val="24"/>
        </w:rPr>
      </w:r>
      <w:r>
        <w:rPr>
          <w:b/>
          <w:sz w:val="10"/>
          <w:szCs w:val="24"/>
        </w:rPr>
      </w:r>
      <w:r>
        <w:rPr>
          <w:b/>
          <w:sz w:val="10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ГОРОДСКОЙ ОКРУГ ЛАНГЕПАС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sz w:val="20"/>
        </w:rPr>
      </w:pPr>
      <w:r>
        <w:rPr>
          <w:sz w:val="20"/>
        </w:rPr>
        <w:t xml:space="preserve">ХАНТЫ-МАНСИЙСКОГО АВТОНОМНОГО ОКРУГА –  ЮГРЫ</w:t>
      </w:r>
      <w:r>
        <w:rPr>
          <w:sz w:val="20"/>
        </w:rPr>
      </w:r>
      <w:r>
        <w:rPr>
          <w:sz w:val="20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ГОРОДА ЛАНГЕПАСА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«</w:t>
      </w:r>
      <w:r>
        <w:rPr>
          <w:sz w:val="24"/>
          <w:szCs w:val="24"/>
          <w:u w:val="single"/>
        </w:rPr>
        <w:t xml:space="preserve"> 06 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 xml:space="preserve"> августа </w:t>
      </w:r>
      <w:r>
        <w:rPr>
          <w:sz w:val="24"/>
          <w:szCs w:val="24"/>
        </w:rPr>
        <w:t xml:space="preserve"> 2026 г. №</w:t>
      </w:r>
      <w:r>
        <w:rPr>
          <w:sz w:val="24"/>
          <w:szCs w:val="24"/>
          <w:u w:val="single"/>
        </w:rPr>
        <w:t xml:space="preserve">1182</w:t>
      </w:r>
      <w:r>
        <w:rPr>
          <w:sz w:val="24"/>
          <w:szCs w:val="24"/>
        </w:rPr>
      </w:r>
      <w:r>
        <w:rPr>
          <w:sz w:val="24"/>
          <w:szCs w:val="24"/>
          <w:u w:val="single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-85"/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назначении временной управляющей компании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right="-85"/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многоквартирным домом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right="-85"/>
        <w:jc w:val="center"/>
        <w:spacing w:line="264" w:lineRule="auto"/>
        <w:rPr>
          <w:b/>
          <w:sz w:val="25"/>
          <w:szCs w:val="25"/>
        </w:rPr>
      </w:pPr>
      <w:r>
        <w:rPr>
          <w:b/>
          <w:sz w:val="25"/>
          <w:szCs w:val="25"/>
        </w:rPr>
      </w:r>
      <w:r>
        <w:rPr>
          <w:b/>
          <w:sz w:val="25"/>
          <w:szCs w:val="25"/>
        </w:rPr>
      </w:r>
      <w:r>
        <w:rPr>
          <w:b/>
          <w:sz w:val="25"/>
          <w:szCs w:val="25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В соответствии с Уставом города Лангепаса, статьей 161 Жилищного кодекса Российской Федерации, Федеральными законами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от 06.10.2003 №131-ФЗ «Об общих принципах организации местного самоуправления в Российской Федерации», от 20.03.2025 №33-ФЗ                    «Об общих принципах организации местного самоуправления в единой системе публичной власти»</w:t>
      </w:r>
      <w:r>
        <w:rPr>
          <w:sz w:val="24"/>
          <w:szCs w:val="24"/>
          <w:highlight w:val="white"/>
        </w:rPr>
        <w:t xml:space="preserve">, постановлением Правительства Российской Федерации</w:t>
      </w:r>
      <w:r>
        <w:rPr>
          <w:sz w:val="24"/>
          <w:szCs w:val="24"/>
          <w:highlight w:val="white"/>
        </w:rPr>
        <w:t xml:space="preserve"> от 21.12.2018 №1616                         «Об утверждении Прави</w:t>
      </w:r>
      <w:r>
        <w:rPr>
          <w:sz w:val="24"/>
          <w:szCs w:val="24"/>
          <w:highlight w:val="white"/>
        </w:rPr>
        <w:t xml:space="preserve">л определения управляющей организации для управления многоквартирным домом, в отношении которого собственниками помещений                                           в многоквартирном доме не выбран способ управления таким домом или выбранный способ управлен</w:t>
      </w:r>
      <w:r>
        <w:rPr>
          <w:sz w:val="24"/>
          <w:szCs w:val="24"/>
          <w:highlight w:val="white"/>
        </w:rPr>
        <w:t xml:space="preserve">ия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не реализован, не определена управляющая организация, и о внесении изменений в некоторые акты Правительства Российской Федерации», постановлением Правительства Российской Федерации от 03.04.2013 №290 «О минимальном перечне услуг и работ, необходимых для</w:t>
      </w:r>
      <w:r>
        <w:rPr>
          <w:sz w:val="24"/>
          <w:szCs w:val="24"/>
          <w:highlight w:val="white"/>
        </w:rPr>
        <w:t xml:space="preserve"> обеспечения надлежащего содержания общего имущества в многоквартирном доме, и </w:t>
      </w:r>
      <w:r>
        <w:rPr>
          <w:sz w:val="24"/>
          <w:szCs w:val="24"/>
          <w:highlight w:val="white"/>
        </w:rPr>
        <w:t xml:space="preserve">порядке их оказания и выполнения»,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распоряжением администрации города Лангепаса от 08.09.2025 №626рл «О распределении обязанностей между главой города Лангепаса, первым заместителем главы города Лангепаса, заместителями главы города Лангепаса и управляющим делами администрации города Лангеп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аса»</w:t>
      </w:r>
      <w:r>
        <w:rPr>
          <w:sz w:val="24"/>
          <w:szCs w:val="24"/>
          <w:highlight w:val="none"/>
        </w:rPr>
        <w:t xml:space="preserve">,</w:t>
      </w:r>
      <w:r>
        <w:rPr>
          <w:sz w:val="24"/>
          <w:szCs w:val="24"/>
          <w:highlight w:val="white"/>
        </w:rPr>
        <w:t xml:space="preserve"> в целях бесперебойного предоставле</w:t>
      </w:r>
      <w:r>
        <w:rPr>
          <w:sz w:val="24"/>
          <w:szCs w:val="24"/>
          <w:highlight w:val="white"/>
        </w:rPr>
        <w:t xml:space="preserve">ния коммунальных услуг и услуг по обслуживанию жилищного фонда: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540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1.Назначить временную управляющую компанию, имеющ</w:t>
      </w:r>
      <w:r>
        <w:rPr>
          <w:sz w:val="24"/>
          <w:szCs w:val="24"/>
          <w:highlight w:val="white"/>
        </w:rPr>
        <w:t xml:space="preserve">ую лицензию на осуществление предпринимательской деятельности по управлению многоквартирными домами, по управлению многоквартирным домом, распол</w:t>
      </w:r>
      <w:r>
        <w:rPr>
          <w:sz w:val="24"/>
          <w:szCs w:val="24"/>
          <w:highlight w:val="white"/>
        </w:rPr>
        <w:t xml:space="preserve">оженным по адресу: 628672, Ханты-Мансийский автономный округ – </w:t>
      </w:r>
      <w:r>
        <w:rPr>
          <w:sz w:val="24"/>
          <w:szCs w:val="24"/>
          <w:highlight w:val="white"/>
        </w:rPr>
        <w:t xml:space="preserve">Югра</w:t>
      </w:r>
      <w:r>
        <w:rPr>
          <w:sz w:val="24"/>
          <w:szCs w:val="24"/>
          <w:highlight w:val="white"/>
        </w:rPr>
        <w:t xml:space="preserve">, </w:t>
      </w:r>
      <w:r>
        <w:rPr>
          <w:sz w:val="24"/>
          <w:szCs w:val="24"/>
          <w:highlight w:val="white"/>
        </w:rPr>
        <w:t xml:space="preserve">город Лангепас, улица Звездный проезд, д. 24, </w:t>
      </w:r>
      <w:r>
        <w:rPr>
          <w:sz w:val="24"/>
          <w:szCs w:val="24"/>
          <w:highlight w:val="white"/>
        </w:rPr>
        <w:t xml:space="preserve">Лангепасское</w:t>
      </w:r>
      <w:r>
        <w:rPr>
          <w:sz w:val="24"/>
          <w:szCs w:val="24"/>
          <w:highlight w:val="white"/>
        </w:rPr>
        <w:t xml:space="preserve"> городское</w:t>
      </w:r>
      <w:r>
        <w:rPr>
          <w:sz w:val="24"/>
          <w:szCs w:val="24"/>
          <w:highlight w:val="white"/>
        </w:rPr>
        <w:t xml:space="preserve"> муниципальное унитарное предприятие</w:t>
      </w:r>
      <w:r>
        <w:rPr>
          <w:sz w:val="24"/>
          <w:szCs w:val="24"/>
          <w:highlight w:val="white"/>
        </w:rPr>
        <w:t xml:space="preserve"> «Управляющая компания жилищно-коммунального комплекса»  (Юридический адрес: 628672,</w:t>
      </w:r>
      <w:r>
        <w:rPr>
          <w:sz w:val="24"/>
          <w:szCs w:val="24"/>
          <w:highlight w:val="white"/>
        </w:rPr>
        <w:t xml:space="preserve"> Ханты-Мансийский автономный округ – </w:t>
      </w:r>
      <w:r>
        <w:rPr>
          <w:sz w:val="24"/>
          <w:szCs w:val="24"/>
          <w:highlight w:val="white"/>
        </w:rPr>
        <w:t xml:space="preserve">Югра</w:t>
      </w:r>
      <w:r>
        <w:rPr>
          <w:sz w:val="24"/>
          <w:szCs w:val="24"/>
          <w:highlight w:val="white"/>
        </w:rPr>
        <w:t xml:space="preserve"> (Тюменской области),  город Лангепас, улица Ленина дом 32, ИНН 8607100226, ОГРН</w:t>
      </w:r>
      <w:r>
        <w:rPr>
          <w:sz w:val="24"/>
          <w:szCs w:val="24"/>
          <w:highlight w:val="white"/>
        </w:rPr>
        <w:t xml:space="preserve"> 1048600402025), с 01.08.2026 до момента заключения договора управления многоквартирным домом с управляющей организац</w:t>
      </w:r>
      <w:r>
        <w:rPr>
          <w:sz w:val="24"/>
          <w:szCs w:val="24"/>
          <w:highlight w:val="white"/>
        </w:rPr>
        <w:t xml:space="preserve">ией, отобранной по результатам открытого конкурса по отбору управляющей организацией для управления многоквартирным домом, либо выбранной на общем собрании собственников помещений в многоквартирном доме.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2.Управлению коммунальной инфраструктуры администра</w:t>
      </w:r>
      <w:r>
        <w:rPr>
          <w:sz w:val="24"/>
          <w:szCs w:val="24"/>
          <w:highlight w:val="white"/>
        </w:rPr>
        <w:t xml:space="preserve">ции города Лангепаса (С.Н.Шевелев) в течение пяти рабочих дней со дня вступления в силу данного постановления письменно уведомить всех собственников помещений в данном многоквартирном доме о принятии данного постановления, об условиях договора управления э</w:t>
      </w:r>
      <w:r>
        <w:rPr>
          <w:sz w:val="24"/>
          <w:szCs w:val="24"/>
          <w:highlight w:val="white"/>
        </w:rPr>
        <w:t xml:space="preserve">тим домом и об условиях прекращения договора управления с управляющей организацией </w:t>
      </w:r>
      <w:r>
        <w:rPr>
          <w:sz w:val="24"/>
          <w:szCs w:val="24"/>
          <w:highlight w:val="white"/>
        </w:rPr>
        <w:t xml:space="preserve">Лангепасское</w:t>
      </w:r>
      <w:r>
        <w:rPr>
          <w:sz w:val="24"/>
          <w:szCs w:val="24"/>
          <w:highlight w:val="white"/>
        </w:rPr>
        <w:t xml:space="preserve"> городское</w:t>
      </w:r>
      <w:r>
        <w:rPr>
          <w:sz w:val="24"/>
          <w:szCs w:val="24"/>
          <w:highlight w:val="white"/>
        </w:rPr>
        <w:t xml:space="preserve"> муниципальное унитарное предприятие</w:t>
      </w:r>
      <w:r>
        <w:rPr>
          <w:sz w:val="24"/>
          <w:szCs w:val="24"/>
          <w:highlight w:val="white"/>
        </w:rPr>
        <w:t xml:space="preserve"> «Управляющая компания жилищно-коммунального комплекса».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3.Настоящее постановление </w:t>
      </w:r>
      <w:r>
        <w:rPr>
          <w:sz w:val="24"/>
          <w:szCs w:val="24"/>
          <w:highlight w:val="none"/>
        </w:rPr>
        <w:t xml:space="preserve">распространяет свое действие на правоотношения, возникшие с 01.08.2026</w:t>
      </w:r>
      <w:bookmarkStart w:id="0" w:name="_GoBack"/>
      <w:r>
        <w:rPr>
          <w:sz w:val="24"/>
          <w:szCs w:val="24"/>
        </w:rPr>
      </w:r>
      <w:bookmarkEnd w:id="0"/>
      <w:r>
        <w:rPr>
          <w:sz w:val="24"/>
          <w:szCs w:val="24"/>
          <w:highlight w:val="white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40"/>
        <w:jc w:val="both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  <w:highlight w:val="white"/>
        </w:rPr>
        <w:t xml:space="preserve">4.</w:t>
      </w:r>
      <w:r>
        <w:rPr>
          <w:color w:val="000000"/>
          <w:sz w:val="24"/>
          <w:szCs w:val="24"/>
        </w:rPr>
        <w:t xml:space="preserve">Опубликовать настоящее постановление в газете «Звезда Лангепаса» и разместить на официальном </w:t>
      </w:r>
      <w:r>
        <w:rPr>
          <w:color w:val="000000"/>
          <w:sz w:val="24"/>
          <w:szCs w:val="24"/>
        </w:rPr>
        <w:t xml:space="preserve">веб-сайте</w:t>
      </w:r>
      <w:r>
        <w:rPr>
          <w:color w:val="000000"/>
          <w:sz w:val="24"/>
          <w:szCs w:val="24"/>
        </w:rPr>
        <w:t xml:space="preserve"> администрации города Лангепаса в                                                информационно-телекоммуникационной сети «Интернет».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6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46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46"/>
        <w:ind w:firstLine="567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6"/>
        <w:ind w:firstLine="567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выполнением настоящего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постановления оставляю за собой.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851" w:hanging="284"/>
        <w:jc w:val="both"/>
        <w:tabs>
          <w:tab w:val="num" w:pos="851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И.о. заместителя главы города Лангепаса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С.Н. Шевелев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87"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</w:p>
    <w:p>
      <w:pPr>
        <w:pStyle w:val="687"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</w:p>
    <w:p>
      <w:pPr>
        <w:pStyle w:val="687"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</w:p>
    <w:p>
      <w:pPr>
        <w:pStyle w:val="687"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</w:p>
    <w:p>
      <w:pPr>
        <w:pStyle w:val="687"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</w:p>
    <w:p>
      <w:pPr>
        <w:pStyle w:val="687"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</w:p>
    <w:p>
      <w:pPr>
        <w:pStyle w:val="687"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</w:p>
    <w:p>
      <w:pPr>
        <w:pStyle w:val="687"/>
        <w:rPr>
          <w:rFonts w:ascii="Times New Roman" w:hAnsi="Times New Roman" w:eastAsia="Times New Roman" w:cs="Times New Roman"/>
          <w:color w:val="000000"/>
          <w:highlight w:val="none"/>
        </w:rPr>
      </w:pP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  <w:r>
        <w:rPr>
          <w:rFonts w:ascii="Times New Roman" w:hAnsi="Times New Roman" w:eastAsia="Times New Roman" w:cs="Times New Roman"/>
          <w:color w:val="000000"/>
          <w:highlight w:val="none"/>
        </w:rPr>
      </w:r>
    </w:p>
    <w:sectPr>
      <w:footnotePr/>
      <w:endnotePr/>
      <w:type w:val="nextPage"/>
      <w:pgSz w:w="11906" w:h="16838" w:orient="portrait"/>
      <w:pgMar w:top="426" w:right="567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 w:firstLine="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760" w:hanging="360"/>
        <w:tabs>
          <w:tab w:val="num" w:pos="7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480" w:hanging="360"/>
        <w:tabs>
          <w:tab w:val="num" w:pos="14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200" w:hanging="360"/>
        <w:tabs>
          <w:tab w:val="num" w:pos="22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2920" w:hanging="360"/>
        <w:tabs>
          <w:tab w:val="num" w:pos="29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640" w:hanging="360"/>
        <w:tabs>
          <w:tab w:val="num" w:pos="36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360" w:hanging="360"/>
        <w:tabs>
          <w:tab w:val="num" w:pos="43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80" w:hanging="360"/>
        <w:tabs>
          <w:tab w:val="num" w:pos="50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5800" w:hanging="360"/>
        <w:tabs>
          <w:tab w:val="num" w:pos="580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680" w:firstLine="0"/>
        <w:tabs>
          <w:tab w:val="num" w:pos="68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8">
    <w:name w:val="Title Char"/>
    <w:basedOn w:val="665"/>
    <w:link w:val="688"/>
    <w:uiPriority w:val="10"/>
    <w:rPr>
      <w:sz w:val="48"/>
      <w:szCs w:val="48"/>
    </w:rPr>
  </w:style>
  <w:style w:type="character" w:styleId="659">
    <w:name w:val="Subtitle Char"/>
    <w:basedOn w:val="665"/>
    <w:link w:val="690"/>
    <w:uiPriority w:val="11"/>
    <w:rPr>
      <w:sz w:val="24"/>
      <w:szCs w:val="24"/>
    </w:rPr>
  </w:style>
  <w:style w:type="character" w:styleId="660">
    <w:name w:val="Quote Char"/>
    <w:link w:val="692"/>
    <w:uiPriority w:val="29"/>
    <w:rPr>
      <w:i/>
    </w:rPr>
  </w:style>
  <w:style w:type="character" w:styleId="661">
    <w:name w:val="Intense Quote Char"/>
    <w:link w:val="694"/>
    <w:uiPriority w:val="30"/>
    <w:rPr>
      <w:i/>
    </w:rPr>
  </w:style>
  <w:style w:type="character" w:styleId="662">
    <w:name w:val="Footnote Text Char"/>
    <w:link w:val="828"/>
    <w:uiPriority w:val="99"/>
    <w:rPr>
      <w:sz w:val="18"/>
    </w:rPr>
  </w:style>
  <w:style w:type="character" w:styleId="663">
    <w:name w:val="Endnote Text Char"/>
    <w:link w:val="831"/>
    <w:uiPriority w:val="99"/>
    <w:rPr>
      <w:sz w:val="20"/>
    </w:rPr>
  </w:style>
  <w:style w:type="paragraph" w:styleId="66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paragraph" w:styleId="668" w:customStyle="1">
    <w:name w:val="Heading 1"/>
    <w:basedOn w:val="664"/>
    <w:next w:val="664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 w:customStyle="1">
    <w:name w:val="Heading 1 Char"/>
    <w:basedOn w:val="665"/>
    <w:link w:val="668"/>
    <w:uiPriority w:val="9"/>
    <w:rPr>
      <w:rFonts w:ascii="Arial" w:hAnsi="Arial" w:eastAsia="Arial" w:cs="Arial"/>
      <w:sz w:val="40"/>
      <w:szCs w:val="40"/>
    </w:rPr>
  </w:style>
  <w:style w:type="paragraph" w:styleId="670" w:customStyle="1">
    <w:name w:val="Heading 2"/>
    <w:basedOn w:val="664"/>
    <w:next w:val="664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 w:customStyle="1">
    <w:name w:val="Heading 2 Char"/>
    <w:basedOn w:val="665"/>
    <w:link w:val="670"/>
    <w:uiPriority w:val="9"/>
    <w:rPr>
      <w:rFonts w:ascii="Arial" w:hAnsi="Arial" w:eastAsia="Arial" w:cs="Arial"/>
      <w:sz w:val="34"/>
    </w:rPr>
  </w:style>
  <w:style w:type="paragraph" w:styleId="672" w:customStyle="1">
    <w:name w:val="Heading 3"/>
    <w:basedOn w:val="664"/>
    <w:next w:val="664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 w:customStyle="1">
    <w:name w:val="Heading 3 Char"/>
    <w:basedOn w:val="665"/>
    <w:link w:val="672"/>
    <w:uiPriority w:val="9"/>
    <w:rPr>
      <w:rFonts w:ascii="Arial" w:hAnsi="Arial" w:eastAsia="Arial" w:cs="Arial"/>
      <w:sz w:val="30"/>
      <w:szCs w:val="30"/>
    </w:rPr>
  </w:style>
  <w:style w:type="paragraph" w:styleId="674" w:customStyle="1">
    <w:name w:val="Heading 4"/>
    <w:basedOn w:val="664"/>
    <w:next w:val="664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 w:customStyle="1">
    <w:name w:val="Heading 4 Char"/>
    <w:basedOn w:val="665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 w:customStyle="1">
    <w:name w:val="Heading 5"/>
    <w:basedOn w:val="664"/>
    <w:next w:val="664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 w:customStyle="1">
    <w:name w:val="Heading 5 Char"/>
    <w:basedOn w:val="665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 w:customStyle="1">
    <w:name w:val="Heading 6"/>
    <w:basedOn w:val="664"/>
    <w:next w:val="664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 w:customStyle="1">
    <w:name w:val="Heading 6 Char"/>
    <w:basedOn w:val="665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 w:customStyle="1">
    <w:name w:val="Heading 7"/>
    <w:basedOn w:val="664"/>
    <w:next w:val="664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 w:customStyle="1">
    <w:name w:val="Heading 7 Char"/>
    <w:basedOn w:val="665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 w:customStyle="1">
    <w:name w:val="Heading 8"/>
    <w:basedOn w:val="664"/>
    <w:next w:val="664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 w:customStyle="1">
    <w:name w:val="Heading 8 Char"/>
    <w:basedOn w:val="665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 w:customStyle="1">
    <w:name w:val="Heading 9"/>
    <w:basedOn w:val="664"/>
    <w:next w:val="664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 w:customStyle="1">
    <w:name w:val="Heading 9 Char"/>
    <w:basedOn w:val="665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List Paragraph"/>
    <w:basedOn w:val="664"/>
    <w:uiPriority w:val="34"/>
    <w:qFormat/>
    <w:pPr>
      <w:contextualSpacing/>
      <w:ind w:left="720"/>
    </w:pPr>
  </w:style>
  <w:style w:type="paragraph" w:styleId="687">
    <w:name w:val="No Spacing"/>
    <w:uiPriority w:val="1"/>
    <w:qFormat/>
    <w:pPr>
      <w:spacing w:after="0" w:line="240" w:lineRule="auto"/>
    </w:pPr>
  </w:style>
  <w:style w:type="paragraph" w:styleId="688">
    <w:name w:val="Title"/>
    <w:basedOn w:val="664"/>
    <w:next w:val="664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 w:customStyle="1">
    <w:name w:val="Название Знак"/>
    <w:basedOn w:val="665"/>
    <w:link w:val="688"/>
    <w:uiPriority w:val="10"/>
    <w:rPr>
      <w:sz w:val="48"/>
      <w:szCs w:val="48"/>
    </w:rPr>
  </w:style>
  <w:style w:type="paragraph" w:styleId="690">
    <w:name w:val="Subtitle"/>
    <w:basedOn w:val="664"/>
    <w:next w:val="664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 w:customStyle="1">
    <w:name w:val="Подзаголовок Знак"/>
    <w:basedOn w:val="665"/>
    <w:link w:val="690"/>
    <w:uiPriority w:val="11"/>
    <w:rPr>
      <w:sz w:val="24"/>
      <w:szCs w:val="24"/>
    </w:rPr>
  </w:style>
  <w:style w:type="paragraph" w:styleId="692">
    <w:name w:val="Quote"/>
    <w:basedOn w:val="664"/>
    <w:next w:val="664"/>
    <w:link w:val="693"/>
    <w:uiPriority w:val="29"/>
    <w:qFormat/>
    <w:pPr>
      <w:ind w:left="720" w:right="720"/>
    </w:pPr>
    <w:rPr>
      <w:i/>
    </w:rPr>
  </w:style>
  <w:style w:type="character" w:styleId="693" w:customStyle="1">
    <w:name w:val="Цитата 2 Знак"/>
    <w:link w:val="692"/>
    <w:uiPriority w:val="29"/>
    <w:rPr>
      <w:i/>
    </w:rPr>
  </w:style>
  <w:style w:type="paragraph" w:styleId="694">
    <w:name w:val="Intense Quote"/>
    <w:basedOn w:val="664"/>
    <w:next w:val="664"/>
    <w:link w:val="69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 w:customStyle="1">
    <w:name w:val="Выделенная цитата Знак"/>
    <w:link w:val="694"/>
    <w:uiPriority w:val="30"/>
    <w:rPr>
      <w:i/>
    </w:rPr>
  </w:style>
  <w:style w:type="paragraph" w:styleId="696" w:customStyle="1">
    <w:name w:val="Header"/>
    <w:basedOn w:val="664"/>
    <w:link w:val="69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7" w:customStyle="1">
    <w:name w:val="Header Char"/>
    <w:basedOn w:val="665"/>
    <w:link w:val="696"/>
    <w:uiPriority w:val="99"/>
  </w:style>
  <w:style w:type="paragraph" w:styleId="698" w:customStyle="1">
    <w:name w:val="Footer"/>
    <w:basedOn w:val="664"/>
    <w:link w:val="70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9" w:customStyle="1">
    <w:name w:val="Footer Char"/>
    <w:basedOn w:val="665"/>
    <w:link w:val="698"/>
    <w:uiPriority w:val="99"/>
  </w:style>
  <w:style w:type="paragraph" w:styleId="700" w:customStyle="1">
    <w:name w:val="Caption"/>
    <w:basedOn w:val="664"/>
    <w:next w:val="6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 w:customStyle="1">
    <w:name w:val="Caption Char"/>
    <w:link w:val="698"/>
    <w:uiPriority w:val="99"/>
  </w:style>
  <w:style w:type="table" w:styleId="702" w:customStyle="1">
    <w:name w:val="Table Grid Light"/>
    <w:basedOn w:val="66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 w:customStyle="1">
    <w:name w:val="Plain Table 1"/>
    <w:basedOn w:val="66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 w:customStyle="1">
    <w:name w:val="Plain Table 2"/>
    <w:basedOn w:val="6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 w:customStyle="1">
    <w:name w:val="Plain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 w:customStyle="1">
    <w:name w:val="Plain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Plain Table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 w:customStyle="1">
    <w:name w:val="Grid Table 4 - Accent 1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1" w:customStyle="1">
    <w:name w:val="Grid Table 4 - Accent 2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2" w:customStyle="1">
    <w:name w:val="Grid Table 4 - Accent 3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3" w:customStyle="1">
    <w:name w:val="Grid Table 4 - Accent 4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4" w:customStyle="1">
    <w:name w:val="Grid Table 4 - Accent 5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5" w:customStyle="1">
    <w:name w:val="Grid Table 4 - Accent 6"/>
    <w:basedOn w:val="6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6" w:customStyle="1">
    <w:name w:val="Grid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4" w:customStyle="1">
    <w:name w:val="Grid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5" w:customStyle="1">
    <w:name w:val="Grid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6" w:customStyle="1">
    <w:name w:val="Grid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7" w:customStyle="1">
    <w:name w:val="Grid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8" w:customStyle="1">
    <w:name w:val="Grid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9" w:customStyle="1">
    <w:name w:val="Grid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0" w:customStyle="1">
    <w:name w:val="Grid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1" w:customStyle="1">
    <w:name w:val="Grid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2" w:customStyle="1">
    <w:name w:val="Grid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3" w:customStyle="1">
    <w:name w:val="Grid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4" w:customStyle="1">
    <w:name w:val="Grid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5" w:customStyle="1">
    <w:name w:val="Grid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6" w:customStyle="1">
    <w:name w:val="Grid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7" w:customStyle="1">
    <w:name w:val="List Table 1 Light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1" w:customStyle="1">
    <w:name w:val="List Table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5 Dark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6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3" w:customStyle="1">
    <w:name w:val="List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4" w:customStyle="1">
    <w:name w:val="List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5" w:customStyle="1">
    <w:name w:val="List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6" w:customStyle="1">
    <w:name w:val="List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7" w:customStyle="1">
    <w:name w:val="List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8" w:customStyle="1">
    <w:name w:val="List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9" w:customStyle="1">
    <w:name w:val="List Table 7 Colorful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List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List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List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List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4" w:customStyle="1">
    <w:name w:val="List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 w:customStyle="1">
    <w:name w:val="List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6" w:customStyle="1">
    <w:name w:val="Lined - Accent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7" w:customStyle="1">
    <w:name w:val="Lined - Accent 1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8" w:customStyle="1">
    <w:name w:val="Lined - Accent 2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9" w:customStyle="1">
    <w:name w:val="Lined - Accent 3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0" w:customStyle="1">
    <w:name w:val="Lined - Accent 4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1" w:customStyle="1">
    <w:name w:val="Lined - Accent 5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2" w:customStyle="1">
    <w:name w:val="Lined - Accent 6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3" w:customStyle="1">
    <w:name w:val="Bordered &amp; Lined - Accent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Bordered &amp; Lined - Accent 1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Bordered &amp; Lined - Accent 2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Bordered &amp; Lined - Accent 3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Bordered &amp; Lined - Accent 4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Bordered &amp; Lined - Accent 5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Bordered &amp; Lined - Accent 6"/>
    <w:basedOn w:val="66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1" w:customStyle="1">
    <w:name w:val="Bordered - Accent 1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2" w:customStyle="1">
    <w:name w:val="Bordered - Accent 2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3" w:customStyle="1">
    <w:name w:val="Bordered - Accent 3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4" w:customStyle="1">
    <w:name w:val="Bordered - Accent 4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5" w:customStyle="1">
    <w:name w:val="Bordered - Accent 5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6" w:customStyle="1">
    <w:name w:val="Bordered - Accent 6"/>
    <w:basedOn w:val="6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7">
    <w:name w:val="Hyperlink"/>
    <w:uiPriority w:val="99"/>
    <w:unhideWhenUsed/>
    <w:rPr>
      <w:color w:val="0000ff" w:themeColor="hyperlink"/>
      <w:u w:val="single"/>
    </w:rPr>
  </w:style>
  <w:style w:type="paragraph" w:styleId="828">
    <w:name w:val="footnote text"/>
    <w:basedOn w:val="664"/>
    <w:link w:val="829"/>
    <w:uiPriority w:val="99"/>
    <w:semiHidden/>
    <w:unhideWhenUsed/>
    <w:pPr>
      <w:spacing w:after="40"/>
    </w:pPr>
    <w:rPr>
      <w:sz w:val="18"/>
    </w:rPr>
  </w:style>
  <w:style w:type="character" w:styleId="829" w:customStyle="1">
    <w:name w:val="Текст сноски Знак"/>
    <w:link w:val="828"/>
    <w:uiPriority w:val="99"/>
    <w:rPr>
      <w:sz w:val="18"/>
    </w:rPr>
  </w:style>
  <w:style w:type="character" w:styleId="830">
    <w:name w:val="footnote reference"/>
    <w:basedOn w:val="665"/>
    <w:uiPriority w:val="99"/>
    <w:unhideWhenUsed/>
    <w:rPr>
      <w:vertAlign w:val="superscript"/>
    </w:rPr>
  </w:style>
  <w:style w:type="paragraph" w:styleId="831">
    <w:name w:val="endnote text"/>
    <w:basedOn w:val="664"/>
    <w:link w:val="832"/>
    <w:uiPriority w:val="99"/>
    <w:semiHidden/>
    <w:unhideWhenUsed/>
    <w:rPr>
      <w:sz w:val="20"/>
    </w:rPr>
  </w:style>
  <w:style w:type="character" w:styleId="832" w:customStyle="1">
    <w:name w:val="Текст концевой сноски Знак"/>
    <w:link w:val="831"/>
    <w:uiPriority w:val="99"/>
    <w:rPr>
      <w:sz w:val="20"/>
    </w:rPr>
  </w:style>
  <w:style w:type="character" w:styleId="833">
    <w:name w:val="endnote reference"/>
    <w:basedOn w:val="665"/>
    <w:uiPriority w:val="99"/>
    <w:semiHidden/>
    <w:unhideWhenUsed/>
    <w:rPr>
      <w:vertAlign w:val="superscript"/>
    </w:rPr>
  </w:style>
  <w:style w:type="paragraph" w:styleId="834">
    <w:name w:val="toc 1"/>
    <w:basedOn w:val="664"/>
    <w:next w:val="664"/>
    <w:uiPriority w:val="39"/>
    <w:unhideWhenUsed/>
    <w:pPr>
      <w:spacing w:after="57"/>
    </w:pPr>
  </w:style>
  <w:style w:type="paragraph" w:styleId="835">
    <w:name w:val="toc 2"/>
    <w:basedOn w:val="664"/>
    <w:next w:val="664"/>
    <w:uiPriority w:val="39"/>
    <w:unhideWhenUsed/>
    <w:pPr>
      <w:ind w:left="283"/>
      <w:spacing w:after="57"/>
    </w:pPr>
  </w:style>
  <w:style w:type="paragraph" w:styleId="836">
    <w:name w:val="toc 3"/>
    <w:basedOn w:val="664"/>
    <w:next w:val="664"/>
    <w:uiPriority w:val="39"/>
    <w:unhideWhenUsed/>
    <w:pPr>
      <w:ind w:left="567"/>
      <w:spacing w:after="57"/>
    </w:pPr>
  </w:style>
  <w:style w:type="paragraph" w:styleId="837">
    <w:name w:val="toc 4"/>
    <w:basedOn w:val="664"/>
    <w:next w:val="664"/>
    <w:uiPriority w:val="39"/>
    <w:unhideWhenUsed/>
    <w:pPr>
      <w:ind w:left="850"/>
      <w:spacing w:after="57"/>
    </w:pPr>
  </w:style>
  <w:style w:type="paragraph" w:styleId="838">
    <w:name w:val="toc 5"/>
    <w:basedOn w:val="664"/>
    <w:next w:val="664"/>
    <w:uiPriority w:val="39"/>
    <w:unhideWhenUsed/>
    <w:pPr>
      <w:ind w:left="1134"/>
      <w:spacing w:after="57"/>
    </w:pPr>
  </w:style>
  <w:style w:type="paragraph" w:styleId="839">
    <w:name w:val="toc 6"/>
    <w:basedOn w:val="664"/>
    <w:next w:val="664"/>
    <w:uiPriority w:val="39"/>
    <w:unhideWhenUsed/>
    <w:pPr>
      <w:ind w:left="1417"/>
      <w:spacing w:after="57"/>
    </w:pPr>
  </w:style>
  <w:style w:type="paragraph" w:styleId="840">
    <w:name w:val="toc 7"/>
    <w:basedOn w:val="664"/>
    <w:next w:val="664"/>
    <w:uiPriority w:val="39"/>
    <w:unhideWhenUsed/>
    <w:pPr>
      <w:ind w:left="1701"/>
      <w:spacing w:after="57"/>
    </w:pPr>
  </w:style>
  <w:style w:type="paragraph" w:styleId="841">
    <w:name w:val="toc 8"/>
    <w:basedOn w:val="664"/>
    <w:next w:val="664"/>
    <w:uiPriority w:val="39"/>
    <w:unhideWhenUsed/>
    <w:pPr>
      <w:ind w:left="1984"/>
      <w:spacing w:after="57"/>
    </w:pPr>
  </w:style>
  <w:style w:type="paragraph" w:styleId="842">
    <w:name w:val="toc 9"/>
    <w:basedOn w:val="664"/>
    <w:next w:val="664"/>
    <w:uiPriority w:val="39"/>
    <w:unhideWhenUsed/>
    <w:pPr>
      <w:ind w:left="2268"/>
      <w:spacing w:after="57"/>
    </w:pPr>
  </w:style>
  <w:style w:type="paragraph" w:styleId="843">
    <w:name w:val="TOC Heading"/>
    <w:uiPriority w:val="39"/>
    <w:unhideWhenUsed/>
  </w:style>
  <w:style w:type="paragraph" w:styleId="844">
    <w:name w:val="table of figures"/>
    <w:basedOn w:val="664"/>
    <w:next w:val="664"/>
    <w:uiPriority w:val="99"/>
    <w:unhideWhenUsed/>
  </w:style>
  <w:style w:type="paragraph" w:styleId="845" w:customStyle="1">
    <w:name w:val="ConsNormal"/>
    <w:pPr>
      <w:ind w:right="19772"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846" w:customStyle="1">
    <w:name w:val="Без интервала1"/>
    <w:pPr>
      <w:spacing w:after="0" w:line="240" w:lineRule="auto"/>
    </w:pPr>
    <w:rPr>
      <w:rFonts w:ascii="Calibri" w:hAnsi="Calibri" w:eastAsia="Times New Roman" w:cs="Calibri"/>
      <w:lang w:eastAsia="ru-RU"/>
    </w:rPr>
  </w:style>
  <w:style w:type="paragraph" w:styleId="847" w:customStyle="1">
    <w:name w:val="ConsPlusNormal"/>
    <w:pPr>
      <w:ind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848">
    <w:name w:val="Balloon Text"/>
    <w:basedOn w:val="664"/>
    <w:link w:val="849"/>
    <w:uiPriority w:val="99"/>
    <w:semiHidden/>
    <w:unhideWhenUsed/>
    <w:rPr>
      <w:rFonts w:ascii="Tahoma" w:hAnsi="Tahoma" w:cs="Tahoma"/>
      <w:sz w:val="16"/>
      <w:szCs w:val="16"/>
    </w:rPr>
  </w:style>
  <w:style w:type="character" w:styleId="849" w:customStyle="1">
    <w:name w:val="Текст выноски Знак"/>
    <w:basedOn w:val="665"/>
    <w:link w:val="84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850" w:customStyle="1">
    <w:name w:val="phonebook-item"/>
    <w:basedOn w:val="665"/>
  </w:style>
  <w:style w:type="paragraph" w:styleId="851" w:customStyle="1">
    <w:name w:val="a"/>
    <w:basedOn w:val="664"/>
    <w:pPr>
      <w:spacing w:after="160" w:line="240" w:lineRule="atLeast"/>
    </w:pPr>
    <w:rPr>
      <w:sz w:val="20"/>
    </w:rPr>
  </w:style>
  <w:style w:type="table" w:styleId="852">
    <w:name w:val="Table Grid"/>
    <w:basedOn w:val="6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А.В.</dc:creator>
  <cp:keywords/>
  <dc:description/>
  <cp:revision>78</cp:revision>
  <dcterms:created xsi:type="dcterms:W3CDTF">2019-03-07T06:18:00Z</dcterms:created>
  <dcterms:modified xsi:type="dcterms:W3CDTF">2026-08-07T03:51:49Z</dcterms:modified>
</cp:coreProperties>
</file>